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8B" w:rsidRPr="005076F4" w:rsidRDefault="00C33A8B" w:rsidP="001F3B9D">
      <w:pPr>
        <w:jc w:val="center"/>
        <w:rPr>
          <w:b/>
          <w:sz w:val="56"/>
          <w:szCs w:val="56"/>
          <w:lang w:val="en-GB"/>
        </w:rPr>
      </w:pPr>
      <w:r w:rsidRPr="005076F4">
        <w:rPr>
          <w:b/>
          <w:bCs/>
          <w:i/>
          <w:iCs/>
          <w:sz w:val="56"/>
          <w:szCs w:val="56"/>
          <w:lang w:val="en-GB"/>
        </w:rPr>
        <w:t xml:space="preserve">  </w:t>
      </w:r>
      <w:proofErr w:type="spellStart"/>
      <w:r w:rsidRPr="005076F4">
        <w:rPr>
          <w:b/>
          <w:bCs/>
          <w:i/>
          <w:iCs/>
          <w:sz w:val="56"/>
          <w:szCs w:val="56"/>
          <w:lang w:val="en-GB"/>
        </w:rPr>
        <w:t>Ethnologie</w:t>
      </w:r>
      <w:proofErr w:type="spellEnd"/>
      <w:r w:rsidRPr="005076F4">
        <w:rPr>
          <w:b/>
          <w:i/>
          <w:sz w:val="56"/>
          <w:szCs w:val="56"/>
          <w:lang w:val="en-GB"/>
        </w:rPr>
        <w:t xml:space="preserve"> </w:t>
      </w:r>
      <w:proofErr w:type="spellStart"/>
      <w:r w:rsidRPr="005076F4">
        <w:rPr>
          <w:b/>
          <w:i/>
          <w:sz w:val="56"/>
          <w:szCs w:val="56"/>
          <w:lang w:val="en-GB"/>
        </w:rPr>
        <w:t>française</w:t>
      </w:r>
      <w:proofErr w:type="spellEnd"/>
    </w:p>
    <w:p w:rsidR="00C33A8B" w:rsidRPr="005076F4" w:rsidRDefault="00C33A8B" w:rsidP="001F3B9D">
      <w:pPr>
        <w:jc w:val="center"/>
        <w:rPr>
          <w:b/>
          <w:lang w:val="en-GB"/>
        </w:rPr>
      </w:pPr>
    </w:p>
    <w:p w:rsidR="00C33A8B" w:rsidRPr="005076F4" w:rsidRDefault="00C33A8B" w:rsidP="001F3B9D">
      <w:pPr>
        <w:jc w:val="center"/>
        <w:rPr>
          <w:b/>
          <w:lang w:val="en-GB"/>
        </w:rPr>
      </w:pPr>
      <w:r w:rsidRPr="005076F4">
        <w:rPr>
          <w:b/>
          <w:lang w:val="en-GB"/>
        </w:rPr>
        <w:t>***</w:t>
      </w:r>
    </w:p>
    <w:p w:rsidR="00C33A8B" w:rsidRPr="005076F4" w:rsidRDefault="00C33A8B" w:rsidP="001F3B9D">
      <w:pPr>
        <w:jc w:val="center"/>
        <w:rPr>
          <w:b/>
          <w:lang w:val="en-GB"/>
        </w:rPr>
      </w:pPr>
    </w:p>
    <w:p w:rsidR="00C33A8B" w:rsidRPr="00C33A8B" w:rsidRDefault="00C33A8B" w:rsidP="001F3B9D">
      <w:pPr>
        <w:jc w:val="center"/>
        <w:rPr>
          <w:b/>
          <w:i/>
          <w:sz w:val="32"/>
          <w:szCs w:val="32"/>
          <w:lang w:val="en-GB"/>
        </w:rPr>
      </w:pPr>
      <w:r w:rsidRPr="00C33A8B">
        <w:rPr>
          <w:b/>
          <w:i/>
          <w:sz w:val="32"/>
          <w:szCs w:val="32"/>
          <w:lang w:val="en-GB"/>
        </w:rPr>
        <w:t>Call for papers</w:t>
      </w:r>
    </w:p>
    <w:p w:rsidR="00C33A8B" w:rsidRPr="00C33A8B" w:rsidRDefault="00C33A8B" w:rsidP="001F3B9D">
      <w:pPr>
        <w:jc w:val="center"/>
        <w:rPr>
          <w:i/>
          <w:iCs/>
          <w:lang w:val="en-GB"/>
        </w:rPr>
      </w:pPr>
    </w:p>
    <w:p w:rsidR="00C33A8B" w:rsidRPr="00C33A8B" w:rsidRDefault="00C33A8B" w:rsidP="001F3B9D">
      <w:pPr>
        <w:jc w:val="center"/>
        <w:rPr>
          <w:i/>
          <w:iCs/>
          <w:lang w:val="en-GB"/>
        </w:rPr>
      </w:pPr>
      <w:r w:rsidRPr="00C33A8B">
        <w:rPr>
          <w:i/>
          <w:iCs/>
          <w:lang w:val="en-GB"/>
        </w:rPr>
        <w:t xml:space="preserve">   </w:t>
      </w:r>
    </w:p>
    <w:p w:rsidR="00C33A8B" w:rsidRPr="00C33A8B" w:rsidRDefault="00C33A8B" w:rsidP="001F3B9D">
      <w:pPr>
        <w:jc w:val="center"/>
        <w:rPr>
          <w:i/>
          <w:iCs/>
          <w:lang w:val="en-GB"/>
        </w:rPr>
      </w:pPr>
    </w:p>
    <w:p w:rsidR="00C33A8B" w:rsidRPr="00C33A8B" w:rsidRDefault="00C33A8B" w:rsidP="001F3B9D">
      <w:pPr>
        <w:jc w:val="center"/>
        <w:rPr>
          <w:b/>
          <w:sz w:val="48"/>
          <w:szCs w:val="48"/>
          <w:lang w:val="en-GB"/>
        </w:rPr>
      </w:pPr>
      <w:r>
        <w:rPr>
          <w:b/>
          <w:sz w:val="48"/>
          <w:szCs w:val="48"/>
          <w:lang w:val="en-GB"/>
        </w:rPr>
        <w:t>Anthropology of Wine</w:t>
      </w:r>
      <w:r w:rsidRPr="00C33A8B">
        <w:rPr>
          <w:b/>
          <w:sz w:val="48"/>
          <w:szCs w:val="48"/>
          <w:lang w:val="en-GB"/>
        </w:rPr>
        <w:t xml:space="preserve">: </w:t>
      </w:r>
    </w:p>
    <w:p w:rsidR="00C33A8B" w:rsidRPr="00C33A8B" w:rsidRDefault="00C33A8B" w:rsidP="001F3B9D">
      <w:pPr>
        <w:jc w:val="center"/>
        <w:rPr>
          <w:b/>
          <w:sz w:val="48"/>
          <w:szCs w:val="48"/>
          <w:lang w:val="en-GB"/>
        </w:rPr>
      </w:pPr>
      <w:r>
        <w:rPr>
          <w:b/>
          <w:sz w:val="48"/>
          <w:szCs w:val="48"/>
          <w:lang w:val="en-GB"/>
        </w:rPr>
        <w:t>A unique object</w:t>
      </w:r>
      <w:r w:rsidR="009B7B28">
        <w:rPr>
          <w:b/>
          <w:sz w:val="48"/>
          <w:szCs w:val="48"/>
          <w:lang w:val="en-GB"/>
        </w:rPr>
        <w:t>, between subjectific</w:t>
      </w:r>
      <w:r w:rsidRPr="00C33A8B">
        <w:rPr>
          <w:b/>
          <w:sz w:val="48"/>
          <w:szCs w:val="48"/>
          <w:lang w:val="en-GB"/>
        </w:rPr>
        <w:t>ation and circulation</w:t>
      </w:r>
    </w:p>
    <w:p w:rsidR="00C33A8B" w:rsidRPr="00C33A8B" w:rsidRDefault="00C33A8B" w:rsidP="001F3B9D">
      <w:pPr>
        <w:jc w:val="center"/>
        <w:rPr>
          <w:lang w:val="en-GB"/>
        </w:rPr>
      </w:pPr>
    </w:p>
    <w:p w:rsidR="00C33A8B" w:rsidRPr="00C33A8B" w:rsidRDefault="00C33A8B" w:rsidP="001F3B9D">
      <w:pPr>
        <w:jc w:val="center"/>
        <w:rPr>
          <w:lang w:val="en-GB"/>
        </w:rPr>
      </w:pPr>
    </w:p>
    <w:p w:rsidR="00C33A8B" w:rsidRPr="009E05AA" w:rsidRDefault="00C33A8B" w:rsidP="001F3B9D">
      <w:pPr>
        <w:rPr>
          <w:b/>
          <w:i/>
          <w:sz w:val="28"/>
          <w:szCs w:val="28"/>
        </w:rPr>
      </w:pPr>
      <w:r w:rsidRPr="009E05AA">
        <w:rPr>
          <w:b/>
          <w:i/>
          <w:sz w:val="28"/>
          <w:szCs w:val="28"/>
        </w:rPr>
        <w:t>Coordination</w:t>
      </w:r>
    </w:p>
    <w:p w:rsidR="00C33A8B" w:rsidRPr="009E05AA" w:rsidRDefault="00C33A8B" w:rsidP="001F3B9D">
      <w:pPr>
        <w:rPr>
          <w:b/>
        </w:rPr>
      </w:pPr>
    </w:p>
    <w:p w:rsidR="00C33A8B" w:rsidRPr="009E05AA" w:rsidRDefault="00C33A8B" w:rsidP="001F3B9D">
      <w:pPr>
        <w:rPr>
          <w:rFonts w:eastAsia="Batang"/>
        </w:rPr>
      </w:pPr>
      <w:r w:rsidRPr="009E05AA">
        <w:rPr>
          <w:rFonts w:eastAsia="Batang"/>
          <w:b/>
        </w:rPr>
        <w:t xml:space="preserve">Chantal </w:t>
      </w:r>
      <w:proofErr w:type="spellStart"/>
      <w:r w:rsidRPr="009E05AA">
        <w:rPr>
          <w:rFonts w:eastAsia="Batang"/>
          <w:b/>
        </w:rPr>
        <w:t>Crenn</w:t>
      </w:r>
      <w:proofErr w:type="spellEnd"/>
      <w:r w:rsidRPr="009E05AA">
        <w:rPr>
          <w:rFonts w:eastAsia="Batang"/>
        </w:rPr>
        <w:t xml:space="preserve">, </w:t>
      </w:r>
      <w:proofErr w:type="spellStart"/>
      <w:r w:rsidR="005076F4">
        <w:rPr>
          <w:rFonts w:eastAsia="Batang"/>
        </w:rPr>
        <w:t>anthropologist</w:t>
      </w:r>
      <w:proofErr w:type="spellEnd"/>
      <w:r w:rsidRPr="009E05AA">
        <w:rPr>
          <w:rFonts w:eastAsia="Batang"/>
        </w:rPr>
        <w:t xml:space="preserve">, </w:t>
      </w:r>
      <w:proofErr w:type="spellStart"/>
      <w:r w:rsidR="005076F4">
        <w:rPr>
          <w:rFonts w:eastAsia="Batang"/>
        </w:rPr>
        <w:t>University</w:t>
      </w:r>
      <w:proofErr w:type="spellEnd"/>
      <w:r w:rsidR="005076F4">
        <w:rPr>
          <w:rFonts w:eastAsia="Batang"/>
        </w:rPr>
        <w:t xml:space="preserve"> of</w:t>
      </w:r>
      <w:r w:rsidRPr="009E05AA">
        <w:rPr>
          <w:rFonts w:eastAsia="Batang"/>
        </w:rPr>
        <w:t xml:space="preserve"> Bordeaux</w:t>
      </w:r>
      <w:r w:rsidR="00610C3B">
        <w:rPr>
          <w:rFonts w:eastAsia="Batang"/>
        </w:rPr>
        <w:t xml:space="preserve"> Montaigne</w:t>
      </w:r>
      <w:r w:rsidRPr="009E05AA">
        <w:rPr>
          <w:rFonts w:eastAsia="Batang"/>
        </w:rPr>
        <w:t xml:space="preserve">, </w:t>
      </w:r>
      <w:r w:rsidR="00610C3B">
        <w:rPr>
          <w:rFonts w:eastAsia="Batang"/>
        </w:rPr>
        <w:t>Passages</w:t>
      </w:r>
      <w:bookmarkStart w:id="0" w:name="_GoBack"/>
      <w:bookmarkEnd w:id="0"/>
    </w:p>
    <w:p w:rsidR="00C33A8B" w:rsidRPr="005076F4" w:rsidRDefault="00C33A8B" w:rsidP="001F3B9D">
      <w:pPr>
        <w:rPr>
          <w:rFonts w:eastAsia="Batang"/>
          <w:lang w:val="en-GB"/>
        </w:rPr>
      </w:pPr>
      <w:r w:rsidRPr="005076F4">
        <w:rPr>
          <w:rFonts w:eastAsia="Batang"/>
          <w:b/>
          <w:lang w:val="en-GB"/>
        </w:rPr>
        <w:t xml:space="preserve">Marion </w:t>
      </w:r>
      <w:proofErr w:type="spellStart"/>
      <w:r w:rsidRPr="005076F4">
        <w:rPr>
          <w:rFonts w:eastAsia="Batang"/>
          <w:b/>
          <w:lang w:val="en-GB"/>
        </w:rPr>
        <w:t>Demossier</w:t>
      </w:r>
      <w:proofErr w:type="spellEnd"/>
      <w:r w:rsidRPr="005076F4">
        <w:rPr>
          <w:rFonts w:eastAsia="Batang"/>
          <w:lang w:val="en-GB"/>
        </w:rPr>
        <w:t xml:space="preserve">, </w:t>
      </w:r>
      <w:r w:rsidR="005076F4" w:rsidRPr="005076F4">
        <w:rPr>
          <w:rFonts w:eastAsia="Batang"/>
          <w:lang w:val="en-GB"/>
        </w:rPr>
        <w:t>anthropologist</w:t>
      </w:r>
      <w:r w:rsidRPr="005076F4">
        <w:rPr>
          <w:rFonts w:eastAsia="Batang"/>
          <w:lang w:val="en-GB"/>
        </w:rPr>
        <w:t xml:space="preserve">, </w:t>
      </w:r>
      <w:r w:rsidR="005076F4" w:rsidRPr="005076F4">
        <w:rPr>
          <w:rFonts w:eastAsia="Batang"/>
          <w:lang w:val="en-GB"/>
        </w:rPr>
        <w:t>University of</w:t>
      </w:r>
      <w:r w:rsidRPr="005076F4">
        <w:rPr>
          <w:rFonts w:eastAsia="Batang"/>
          <w:lang w:val="en-GB"/>
        </w:rPr>
        <w:t xml:space="preserve"> Southampton, </w:t>
      </w:r>
      <w:r w:rsidR="005076F4">
        <w:rPr>
          <w:rFonts w:eastAsia="Batang"/>
          <w:lang w:val="en-GB"/>
        </w:rPr>
        <w:t>Department of Modern Lan</w:t>
      </w:r>
      <w:r w:rsidR="005076F4" w:rsidRPr="005076F4">
        <w:rPr>
          <w:rFonts w:eastAsia="Batang"/>
          <w:lang w:val="en-GB"/>
        </w:rPr>
        <w:t>gu</w:t>
      </w:r>
      <w:r w:rsidR="005076F4">
        <w:rPr>
          <w:rFonts w:eastAsia="Batang"/>
          <w:lang w:val="en-GB"/>
        </w:rPr>
        <w:t>a</w:t>
      </w:r>
      <w:r w:rsidR="005076F4" w:rsidRPr="005076F4">
        <w:rPr>
          <w:rFonts w:eastAsia="Batang"/>
          <w:lang w:val="en-GB"/>
        </w:rPr>
        <w:t>ges and Linguistics</w:t>
      </w:r>
    </w:p>
    <w:p w:rsidR="00C33A8B" w:rsidRPr="005076F4" w:rsidRDefault="00C33A8B" w:rsidP="001F3B9D">
      <w:pPr>
        <w:rPr>
          <w:lang w:val="en-GB"/>
        </w:rPr>
      </w:pPr>
      <w:r w:rsidRPr="005076F4">
        <w:rPr>
          <w:rFonts w:eastAsia="Batang"/>
          <w:b/>
          <w:lang w:val="en-GB"/>
        </w:rPr>
        <w:t xml:space="preserve">Boris </w:t>
      </w:r>
      <w:proofErr w:type="spellStart"/>
      <w:r w:rsidRPr="005076F4">
        <w:rPr>
          <w:rFonts w:eastAsia="Batang"/>
          <w:b/>
          <w:lang w:val="en-GB"/>
        </w:rPr>
        <w:t>Pétric</w:t>
      </w:r>
      <w:proofErr w:type="spellEnd"/>
      <w:r w:rsidRPr="005076F4">
        <w:rPr>
          <w:rFonts w:eastAsia="Batang"/>
          <w:lang w:val="en-GB"/>
        </w:rPr>
        <w:t xml:space="preserve">, </w:t>
      </w:r>
      <w:r w:rsidR="005076F4" w:rsidRPr="005076F4">
        <w:rPr>
          <w:rFonts w:eastAsia="Batang"/>
          <w:lang w:val="en-GB"/>
        </w:rPr>
        <w:t>anthropologist</w:t>
      </w:r>
      <w:r w:rsidRPr="005076F4">
        <w:rPr>
          <w:rFonts w:eastAsia="Batang"/>
          <w:lang w:val="en-GB"/>
        </w:rPr>
        <w:t xml:space="preserve">, </w:t>
      </w:r>
      <w:r w:rsidR="005076F4" w:rsidRPr="005076F4">
        <w:rPr>
          <w:rFonts w:eastAsia="Batang"/>
          <w:lang w:val="en-GB"/>
        </w:rPr>
        <w:t>Director of res</w:t>
      </w:r>
      <w:r w:rsidR="005076F4">
        <w:rPr>
          <w:rFonts w:eastAsia="Batang"/>
          <w:lang w:val="en-GB"/>
        </w:rPr>
        <w:t>e</w:t>
      </w:r>
      <w:r w:rsidR="005076F4" w:rsidRPr="005076F4">
        <w:rPr>
          <w:rFonts w:eastAsia="Batang"/>
          <w:lang w:val="en-GB"/>
        </w:rPr>
        <w:t>arch</w:t>
      </w:r>
      <w:r w:rsidRPr="005076F4">
        <w:rPr>
          <w:rFonts w:eastAsia="Batang"/>
          <w:lang w:val="en-GB"/>
        </w:rPr>
        <w:t xml:space="preserve"> CNRS, Centre Norbert Elias</w:t>
      </w:r>
    </w:p>
    <w:p w:rsidR="00C33A8B" w:rsidRPr="005076F4" w:rsidRDefault="00C33A8B" w:rsidP="001F3B9D">
      <w:pPr>
        <w:jc w:val="both"/>
        <w:rPr>
          <w:b/>
          <w:lang w:val="en-GB"/>
        </w:rPr>
      </w:pPr>
    </w:p>
    <w:p w:rsidR="00C33A8B" w:rsidRPr="005076F4" w:rsidRDefault="00C33A8B" w:rsidP="001F3B9D">
      <w:pPr>
        <w:jc w:val="both"/>
        <w:rPr>
          <w:lang w:val="en-GB"/>
        </w:rPr>
      </w:pPr>
    </w:p>
    <w:p w:rsidR="00745A58" w:rsidRPr="00073CD4" w:rsidRDefault="00C33A8B" w:rsidP="001F3B9D">
      <w:pPr>
        <w:jc w:val="both"/>
        <w:rPr>
          <w:rFonts w:asciiTheme="majorBidi" w:eastAsiaTheme="minorEastAsia" w:hAnsiTheme="majorBidi" w:cstheme="majorBidi"/>
          <w:color w:val="231F20"/>
          <w:lang w:val="en-GB" w:eastAsia="zh-CN"/>
        </w:rPr>
      </w:pPr>
      <w:r w:rsidRPr="005076F4">
        <w:rPr>
          <w:lang w:val="en-GB"/>
        </w:rPr>
        <w:tab/>
      </w:r>
      <w:r w:rsidRPr="00745A58">
        <w:rPr>
          <w:lang w:val="en-GB"/>
        </w:rPr>
        <w:t>Wine produc</w:t>
      </w:r>
      <w:r w:rsidR="00745A58" w:rsidRPr="00745A58">
        <w:rPr>
          <w:lang w:val="en-GB"/>
        </w:rPr>
        <w:t xml:space="preserve">tion and consumption </w:t>
      </w:r>
      <w:r w:rsidR="008C6780">
        <w:rPr>
          <w:lang w:val="en-GB"/>
        </w:rPr>
        <w:t xml:space="preserve">still </w:t>
      </w:r>
      <w:r w:rsidR="00745A58" w:rsidRPr="00745A58">
        <w:rPr>
          <w:lang w:val="en-GB"/>
        </w:rPr>
        <w:t>remain</w:t>
      </w:r>
      <w:r w:rsidRPr="00745A58">
        <w:rPr>
          <w:lang w:val="en-GB"/>
        </w:rPr>
        <w:t xml:space="preserve"> </w:t>
      </w:r>
      <w:r w:rsidR="008C6780">
        <w:rPr>
          <w:lang w:val="en-GB"/>
        </w:rPr>
        <w:t>strongly</w:t>
      </w:r>
      <w:r w:rsidRPr="00745A58">
        <w:rPr>
          <w:lang w:val="en-GB"/>
        </w:rPr>
        <w:t xml:space="preserve"> associated with </w:t>
      </w:r>
      <w:r w:rsidR="005076F4">
        <w:rPr>
          <w:lang w:val="en-GB"/>
        </w:rPr>
        <w:t>Western</w:t>
      </w:r>
      <w:r w:rsidR="00847370">
        <w:rPr>
          <w:lang w:val="en-GB"/>
        </w:rPr>
        <w:t>,</w:t>
      </w:r>
      <w:r w:rsidR="005076F4">
        <w:rPr>
          <w:lang w:val="en-GB"/>
        </w:rPr>
        <w:t xml:space="preserve"> </w:t>
      </w:r>
      <w:r w:rsidR="008C6780">
        <w:rPr>
          <w:lang w:val="en-GB"/>
        </w:rPr>
        <w:t>and</w:t>
      </w:r>
      <w:r w:rsidR="00847370">
        <w:rPr>
          <w:lang w:val="en-GB"/>
        </w:rPr>
        <w:t>,</w:t>
      </w:r>
      <w:r w:rsidR="008C6780">
        <w:rPr>
          <w:lang w:val="en-GB"/>
        </w:rPr>
        <w:t xml:space="preserve"> especially</w:t>
      </w:r>
      <w:r w:rsidR="00847370">
        <w:rPr>
          <w:lang w:val="en-GB"/>
        </w:rPr>
        <w:t>,</w:t>
      </w:r>
      <w:r w:rsidR="008C6780">
        <w:rPr>
          <w:lang w:val="en-GB"/>
        </w:rPr>
        <w:t xml:space="preserve"> French </w:t>
      </w:r>
      <w:r w:rsidR="00745A58" w:rsidRPr="00745A58">
        <w:rPr>
          <w:lang w:val="en-GB"/>
        </w:rPr>
        <w:t>heritage and culture. Yet</w:t>
      </w:r>
      <w:r w:rsidR="00745A58">
        <w:rPr>
          <w:lang w:val="en-GB"/>
        </w:rPr>
        <w:t>,</w:t>
      </w:r>
      <w:r w:rsidR="00745A58" w:rsidRPr="00745A58">
        <w:rPr>
          <w:lang w:val="en-GB"/>
        </w:rPr>
        <w:t xml:space="preserve"> </w:t>
      </w:r>
      <w:r w:rsidR="00745A58">
        <w:rPr>
          <w:lang w:val="en-GB"/>
        </w:rPr>
        <w:t>in the last three de</w:t>
      </w:r>
      <w:r w:rsidR="00745A58" w:rsidRPr="00745A58">
        <w:rPr>
          <w:lang w:val="en-GB"/>
        </w:rPr>
        <w:t>cades</w:t>
      </w:r>
      <w:r w:rsidR="00745A58">
        <w:rPr>
          <w:lang w:val="en-GB"/>
        </w:rPr>
        <w:t>,</w:t>
      </w:r>
      <w:r w:rsidR="00745A58" w:rsidRPr="00745A58">
        <w:rPr>
          <w:lang w:val="en-GB"/>
        </w:rPr>
        <w:t xml:space="preserve"> wine cult</w:t>
      </w:r>
      <w:r w:rsidR="00745A58">
        <w:rPr>
          <w:lang w:val="en-GB"/>
        </w:rPr>
        <w:t xml:space="preserve">ure has </w:t>
      </w:r>
      <w:r w:rsidR="008C6780">
        <w:rPr>
          <w:lang w:val="en-GB"/>
        </w:rPr>
        <w:t xml:space="preserve">experienced </w:t>
      </w:r>
      <w:r w:rsidR="00745A58">
        <w:rPr>
          <w:lang w:val="en-GB"/>
        </w:rPr>
        <w:t>radical ch</w:t>
      </w:r>
      <w:r w:rsidR="00745A58" w:rsidRPr="00745A58">
        <w:rPr>
          <w:lang w:val="en-GB"/>
        </w:rPr>
        <w:t>a</w:t>
      </w:r>
      <w:r w:rsidR="00745A58">
        <w:rPr>
          <w:lang w:val="en-GB"/>
        </w:rPr>
        <w:t>n</w:t>
      </w:r>
      <w:r w:rsidR="00745A58" w:rsidRPr="00745A58">
        <w:rPr>
          <w:lang w:val="en-GB"/>
        </w:rPr>
        <w:t xml:space="preserve">ge. New consumers have emerged in non-producing countries while new areas of production </w:t>
      </w:r>
      <w:r w:rsidR="008C6780">
        <w:rPr>
          <w:lang w:val="en-GB"/>
        </w:rPr>
        <w:t xml:space="preserve">from China to </w:t>
      </w:r>
      <w:r w:rsidR="00745A58">
        <w:rPr>
          <w:lang w:val="en-GB"/>
        </w:rPr>
        <w:t xml:space="preserve">Tahiti </w:t>
      </w:r>
      <w:r w:rsidR="00745A58" w:rsidRPr="00745A58">
        <w:rPr>
          <w:lang w:val="en-GB"/>
        </w:rPr>
        <w:t xml:space="preserve">challenge the </w:t>
      </w:r>
      <w:r w:rsidR="008C6780">
        <w:rPr>
          <w:lang w:val="en-GB"/>
        </w:rPr>
        <w:t xml:space="preserve">foundations of the </w:t>
      </w:r>
      <w:r w:rsidR="00745A58" w:rsidRPr="00745A58">
        <w:rPr>
          <w:lang w:val="en-GB"/>
        </w:rPr>
        <w:t>world wine industry</w:t>
      </w:r>
      <w:r w:rsidR="00745A58">
        <w:rPr>
          <w:lang w:val="en-GB"/>
        </w:rPr>
        <w:t xml:space="preserve">. Such </w:t>
      </w:r>
      <w:r w:rsidR="008C6780">
        <w:rPr>
          <w:lang w:val="en-GB"/>
        </w:rPr>
        <w:t xml:space="preserve">a </w:t>
      </w:r>
      <w:r w:rsidR="00745A58">
        <w:rPr>
          <w:rFonts w:asciiTheme="majorBidi" w:eastAsiaTheme="minorEastAsia" w:hAnsiTheme="majorBidi" w:cstheme="majorBidi"/>
          <w:color w:val="231F20"/>
          <w:lang w:val="en-GB" w:eastAsia="zh-CN"/>
        </w:rPr>
        <w:t xml:space="preserve">complex global phenomenon is </w:t>
      </w:r>
      <w:r w:rsidR="00745A58" w:rsidRPr="00745A58">
        <w:rPr>
          <w:rFonts w:asciiTheme="majorBidi" w:eastAsiaTheme="minorEastAsia" w:hAnsiTheme="majorBidi" w:cstheme="majorBidi"/>
          <w:color w:val="231F20"/>
          <w:lang w:val="en-GB" w:eastAsia="zh-CN"/>
        </w:rPr>
        <w:t>characterised by</w:t>
      </w:r>
      <w:r w:rsidR="00073CD4">
        <w:rPr>
          <w:rFonts w:asciiTheme="majorBidi" w:eastAsiaTheme="minorEastAsia" w:hAnsiTheme="majorBidi" w:cstheme="majorBidi"/>
          <w:color w:val="231F20"/>
          <w:lang w:val="en-GB" w:eastAsia="zh-CN"/>
        </w:rPr>
        <w:t xml:space="preserve"> integration and homogenisation </w:t>
      </w:r>
      <w:r w:rsidR="00745A58" w:rsidRPr="00745A58">
        <w:rPr>
          <w:rFonts w:asciiTheme="majorBidi" w:eastAsiaTheme="minorEastAsia" w:hAnsiTheme="majorBidi" w:cstheme="majorBidi"/>
          <w:color w:val="231F20"/>
          <w:lang w:val="en-GB" w:eastAsia="zh-CN"/>
        </w:rPr>
        <w:t xml:space="preserve">in some </w:t>
      </w:r>
      <w:proofErr w:type="gramStart"/>
      <w:r w:rsidR="00745A58" w:rsidRPr="00745A58">
        <w:rPr>
          <w:rFonts w:asciiTheme="majorBidi" w:eastAsiaTheme="minorEastAsia" w:hAnsiTheme="majorBidi" w:cstheme="majorBidi"/>
          <w:color w:val="231F20"/>
          <w:lang w:val="en-GB" w:eastAsia="zh-CN"/>
        </w:rPr>
        <w:t>aspects</w:t>
      </w:r>
      <w:proofErr w:type="gramEnd"/>
      <w:r w:rsidR="008C6780">
        <w:rPr>
          <w:rFonts w:asciiTheme="majorBidi" w:eastAsiaTheme="minorEastAsia" w:hAnsiTheme="majorBidi" w:cstheme="majorBidi"/>
          <w:color w:val="231F20"/>
          <w:lang w:val="en-GB" w:eastAsia="zh-CN"/>
        </w:rPr>
        <w:t>,</w:t>
      </w:r>
      <w:r w:rsidR="00745A58" w:rsidRPr="00745A58">
        <w:rPr>
          <w:rFonts w:asciiTheme="majorBidi" w:eastAsiaTheme="minorEastAsia" w:hAnsiTheme="majorBidi" w:cstheme="majorBidi"/>
          <w:color w:val="231F20"/>
          <w:lang w:val="en-GB" w:eastAsia="zh-CN"/>
        </w:rPr>
        <w:t xml:space="preserve"> but also differentiat</w:t>
      </w:r>
      <w:r w:rsidR="00073CD4">
        <w:rPr>
          <w:rFonts w:asciiTheme="majorBidi" w:eastAsiaTheme="minorEastAsia" w:hAnsiTheme="majorBidi" w:cstheme="majorBidi"/>
          <w:color w:val="231F20"/>
          <w:lang w:val="en-GB" w:eastAsia="zh-CN"/>
        </w:rPr>
        <w:t xml:space="preserve">ion and localisation in others. </w:t>
      </w:r>
      <w:r w:rsidR="008B4557">
        <w:rPr>
          <w:rFonts w:asciiTheme="majorBidi" w:eastAsiaTheme="minorEastAsia" w:hAnsiTheme="majorBidi" w:cstheme="majorBidi"/>
          <w:color w:val="231F20"/>
          <w:lang w:val="en-GB" w:eastAsia="zh-CN"/>
        </w:rPr>
        <w:t>G</w:t>
      </w:r>
      <w:r w:rsidR="00073CD4">
        <w:rPr>
          <w:rFonts w:asciiTheme="majorBidi" w:eastAsiaTheme="minorEastAsia" w:hAnsiTheme="majorBidi" w:cstheme="majorBidi"/>
          <w:color w:val="231F20"/>
          <w:lang w:val="en-GB" w:eastAsia="zh-CN"/>
        </w:rPr>
        <w:t xml:space="preserve">eographers Banks and Overton (2010: 58) argue for an approach </w:t>
      </w:r>
      <w:r w:rsidR="00745A58" w:rsidRPr="00745A58">
        <w:rPr>
          <w:rFonts w:asciiTheme="majorBidi" w:eastAsiaTheme="minorEastAsia" w:hAnsiTheme="majorBidi" w:cstheme="majorBidi"/>
          <w:color w:val="231F20"/>
          <w:lang w:val="en-GB" w:eastAsia="zh-CN"/>
        </w:rPr>
        <w:t>which foregrounds the multiple ‘w</w:t>
      </w:r>
      <w:r w:rsidR="00073CD4">
        <w:rPr>
          <w:rFonts w:asciiTheme="majorBidi" w:eastAsiaTheme="minorEastAsia" w:hAnsiTheme="majorBidi" w:cstheme="majorBidi"/>
          <w:color w:val="231F20"/>
          <w:lang w:val="en-GB" w:eastAsia="zh-CN"/>
        </w:rPr>
        <w:t xml:space="preserve">orlds of wine’ as crosscutting, </w:t>
      </w:r>
      <w:r w:rsidR="00745A58" w:rsidRPr="00745A58">
        <w:rPr>
          <w:rFonts w:asciiTheme="majorBidi" w:eastAsiaTheme="minorEastAsia" w:hAnsiTheme="majorBidi" w:cstheme="majorBidi"/>
          <w:color w:val="231F20"/>
          <w:lang w:val="en-GB" w:eastAsia="zh-CN"/>
        </w:rPr>
        <w:t>contingent and contextual</w:t>
      </w:r>
      <w:r w:rsidR="00073CD4">
        <w:rPr>
          <w:rFonts w:asciiTheme="majorBidi" w:eastAsiaTheme="minorEastAsia" w:hAnsiTheme="majorBidi" w:cstheme="majorBidi"/>
          <w:color w:val="231F20"/>
          <w:lang w:val="en-GB" w:eastAsia="zh-CN"/>
        </w:rPr>
        <w:t xml:space="preserve"> going beyond the binary opposition between the Old </w:t>
      </w:r>
      <w:r w:rsidR="00847370">
        <w:rPr>
          <w:rFonts w:asciiTheme="majorBidi" w:eastAsiaTheme="minorEastAsia" w:hAnsiTheme="majorBidi" w:cstheme="majorBidi"/>
          <w:color w:val="231F20"/>
          <w:lang w:val="en-GB" w:eastAsia="zh-CN"/>
        </w:rPr>
        <w:t>W</w:t>
      </w:r>
      <w:r w:rsidR="008C6780">
        <w:rPr>
          <w:rFonts w:asciiTheme="majorBidi" w:eastAsiaTheme="minorEastAsia" w:hAnsiTheme="majorBidi" w:cstheme="majorBidi"/>
          <w:color w:val="231F20"/>
          <w:lang w:val="en-GB" w:eastAsia="zh-CN"/>
        </w:rPr>
        <w:t xml:space="preserve">orld </w:t>
      </w:r>
      <w:r w:rsidR="00073CD4">
        <w:rPr>
          <w:rFonts w:asciiTheme="majorBidi" w:eastAsiaTheme="minorEastAsia" w:hAnsiTheme="majorBidi" w:cstheme="majorBidi"/>
          <w:color w:val="231F20"/>
          <w:lang w:val="en-GB" w:eastAsia="zh-CN"/>
        </w:rPr>
        <w:t xml:space="preserve">and </w:t>
      </w:r>
      <w:r w:rsidR="00847370">
        <w:rPr>
          <w:rFonts w:asciiTheme="majorBidi" w:eastAsiaTheme="minorEastAsia" w:hAnsiTheme="majorBidi" w:cstheme="majorBidi"/>
          <w:color w:val="231F20"/>
          <w:lang w:val="en-GB" w:eastAsia="zh-CN"/>
        </w:rPr>
        <w:t xml:space="preserve">the </w:t>
      </w:r>
      <w:r w:rsidR="00073CD4">
        <w:rPr>
          <w:rFonts w:asciiTheme="majorBidi" w:eastAsiaTheme="minorEastAsia" w:hAnsiTheme="majorBidi" w:cstheme="majorBidi"/>
          <w:color w:val="231F20"/>
          <w:lang w:val="en-GB" w:eastAsia="zh-CN"/>
        </w:rPr>
        <w:t>New</w:t>
      </w:r>
      <w:r w:rsidR="00745A58" w:rsidRPr="00745A58">
        <w:rPr>
          <w:rFonts w:asciiTheme="majorBidi" w:eastAsiaTheme="minorEastAsia" w:hAnsiTheme="majorBidi" w:cstheme="majorBidi"/>
          <w:color w:val="231F20"/>
          <w:lang w:val="en-GB" w:eastAsia="zh-CN"/>
        </w:rPr>
        <w:t>.</w:t>
      </w:r>
      <w:r w:rsidR="00073CD4">
        <w:rPr>
          <w:rFonts w:asciiTheme="majorBidi" w:eastAsiaTheme="minorEastAsia" w:hAnsiTheme="majorBidi" w:cstheme="majorBidi"/>
          <w:color w:val="231F20"/>
          <w:lang w:val="en-GB" w:eastAsia="zh-CN"/>
        </w:rPr>
        <w:t xml:space="preserve"> </w:t>
      </w:r>
    </w:p>
    <w:p w:rsidR="00C33A8B" w:rsidRPr="008B4557" w:rsidRDefault="00073CD4" w:rsidP="001F3B9D">
      <w:pPr>
        <w:ind w:firstLine="720"/>
        <w:jc w:val="both"/>
        <w:rPr>
          <w:lang w:val="en-GB"/>
        </w:rPr>
      </w:pPr>
      <w:r w:rsidRPr="00073CD4">
        <w:rPr>
          <w:lang w:val="en-GB"/>
        </w:rPr>
        <w:t>According to the OIV (</w:t>
      </w:r>
      <w:r>
        <w:rPr>
          <w:lang w:val="en-GB"/>
        </w:rPr>
        <w:t xml:space="preserve">International Organisation of Vine </w:t>
      </w:r>
      <w:r w:rsidR="00847370">
        <w:rPr>
          <w:lang w:val="en-GB"/>
        </w:rPr>
        <w:t xml:space="preserve">and Wine), wine consumption </w:t>
      </w:r>
      <w:r>
        <w:rPr>
          <w:lang w:val="en-GB"/>
        </w:rPr>
        <w:t>reach</w:t>
      </w:r>
      <w:r w:rsidR="00847370">
        <w:rPr>
          <w:lang w:val="en-GB"/>
        </w:rPr>
        <w:t>ed</w:t>
      </w:r>
      <w:r>
        <w:rPr>
          <w:lang w:val="en-GB"/>
        </w:rPr>
        <w:t xml:space="preserve"> </w:t>
      </w:r>
      <w:r w:rsidR="00847370">
        <w:rPr>
          <w:lang w:val="en-GB"/>
        </w:rPr>
        <w:t>a new</w:t>
      </w:r>
      <w:r>
        <w:rPr>
          <w:lang w:val="en-GB"/>
        </w:rPr>
        <w:t xml:space="preserve"> peak in 2018 with </w:t>
      </w:r>
      <w:r w:rsidR="00847370">
        <w:rPr>
          <w:lang w:val="en-GB"/>
        </w:rPr>
        <w:t>no less than</w:t>
      </w:r>
      <w:r>
        <w:rPr>
          <w:lang w:val="en-GB"/>
        </w:rPr>
        <w:t xml:space="preserve"> 32</w:t>
      </w:r>
      <w:r w:rsidR="006108E9">
        <w:rPr>
          <w:lang w:val="en-GB"/>
        </w:rPr>
        <w:t>.</w:t>
      </w:r>
      <w:r w:rsidR="00847370">
        <w:rPr>
          <w:lang w:val="en-GB"/>
        </w:rPr>
        <w:t xml:space="preserve">78 billion </w:t>
      </w:r>
      <w:r>
        <w:rPr>
          <w:lang w:val="en-GB"/>
        </w:rPr>
        <w:t>bottles</w:t>
      </w:r>
      <w:r w:rsidR="006479FC">
        <w:rPr>
          <w:lang w:val="en-GB"/>
        </w:rPr>
        <w:t xml:space="preserve"> consumed</w:t>
      </w:r>
      <w:r>
        <w:rPr>
          <w:lang w:val="en-GB"/>
        </w:rPr>
        <w:t xml:space="preserve">. </w:t>
      </w:r>
      <w:r w:rsidR="00D37FD8">
        <w:rPr>
          <w:lang w:val="en-GB"/>
        </w:rPr>
        <w:t xml:space="preserve">This consumption is characterised by a major paradox. </w:t>
      </w:r>
      <w:r w:rsidR="006479FC">
        <w:rPr>
          <w:lang w:val="en-GB"/>
        </w:rPr>
        <w:t xml:space="preserve">Traditional wine producing countries such as France and Italy have seen </w:t>
      </w:r>
      <w:r w:rsidR="00D37FD8">
        <w:rPr>
          <w:lang w:val="en-GB"/>
        </w:rPr>
        <w:t xml:space="preserve">a significant decline in </w:t>
      </w:r>
      <w:r w:rsidR="006479FC">
        <w:rPr>
          <w:lang w:val="en-GB"/>
        </w:rPr>
        <w:t xml:space="preserve">consumption </w:t>
      </w:r>
      <w:r w:rsidR="00D37FD8">
        <w:rPr>
          <w:lang w:val="en-GB"/>
        </w:rPr>
        <w:t>where</w:t>
      </w:r>
      <w:r w:rsidR="006479FC">
        <w:rPr>
          <w:lang w:val="en-GB"/>
        </w:rPr>
        <w:t>as</w:t>
      </w:r>
      <w:r w:rsidR="00D37FD8">
        <w:rPr>
          <w:lang w:val="en-GB"/>
        </w:rPr>
        <w:t xml:space="preserve"> </w:t>
      </w:r>
      <w:r w:rsidR="006479FC">
        <w:rPr>
          <w:lang w:val="en-GB"/>
        </w:rPr>
        <w:t>wine consumption has</w:t>
      </w:r>
      <w:r w:rsidR="00D37FD8">
        <w:rPr>
          <w:lang w:val="en-GB"/>
        </w:rPr>
        <w:t xml:space="preserve"> increased by 3 per cent </w:t>
      </w:r>
      <w:r w:rsidR="006479FC">
        <w:rPr>
          <w:lang w:val="en-GB"/>
        </w:rPr>
        <w:t xml:space="preserve">globally </w:t>
      </w:r>
      <w:r w:rsidR="00847370">
        <w:rPr>
          <w:lang w:val="en-GB"/>
        </w:rPr>
        <w:t xml:space="preserve">since 2009 </w:t>
      </w:r>
      <w:r w:rsidR="006479FC">
        <w:rPr>
          <w:lang w:val="en-GB"/>
        </w:rPr>
        <w:t>with a real</w:t>
      </w:r>
      <w:r w:rsidR="00D37FD8">
        <w:rPr>
          <w:lang w:val="en-GB"/>
        </w:rPr>
        <w:t xml:space="preserve"> boom in Asia. National wine consumption has </w:t>
      </w:r>
      <w:r w:rsidR="00B23ED1">
        <w:rPr>
          <w:lang w:val="en-GB"/>
        </w:rPr>
        <w:t>grown elsewhere</w:t>
      </w:r>
      <w:r w:rsidR="00D37FD8">
        <w:rPr>
          <w:lang w:val="en-GB"/>
        </w:rPr>
        <w:t xml:space="preserve"> in Europe</w:t>
      </w:r>
      <w:r w:rsidR="00847370">
        <w:rPr>
          <w:lang w:val="en-GB"/>
        </w:rPr>
        <w:t>, and</w:t>
      </w:r>
      <w:r w:rsidR="00D37FD8">
        <w:rPr>
          <w:lang w:val="en-GB"/>
        </w:rPr>
        <w:t xml:space="preserve"> between 1970 and 2010</w:t>
      </w:r>
      <w:r w:rsidR="00B23ED1">
        <w:rPr>
          <w:lang w:val="en-GB"/>
        </w:rPr>
        <w:t xml:space="preserve">, </w:t>
      </w:r>
      <w:r w:rsidR="00847370">
        <w:rPr>
          <w:lang w:val="en-GB"/>
        </w:rPr>
        <w:t xml:space="preserve">it increased by </w:t>
      </w:r>
      <w:r w:rsidR="00B23ED1">
        <w:rPr>
          <w:lang w:val="en-GB"/>
        </w:rPr>
        <w:t xml:space="preserve">notably </w:t>
      </w:r>
      <w:r w:rsidR="00C33A8B" w:rsidRPr="00D37FD8">
        <w:rPr>
          <w:lang w:val="en-GB"/>
        </w:rPr>
        <w:t>960</w:t>
      </w:r>
      <w:r w:rsidR="00847370" w:rsidRPr="00D37FD8">
        <w:rPr>
          <w:lang w:val="en-GB"/>
        </w:rPr>
        <w:t>%)</w:t>
      </w:r>
      <w:r w:rsidR="00847370" w:rsidRPr="00847370">
        <w:rPr>
          <w:lang w:val="en-GB"/>
        </w:rPr>
        <w:t xml:space="preserve"> </w:t>
      </w:r>
      <w:r w:rsidR="00847370">
        <w:rPr>
          <w:lang w:val="en-GB"/>
        </w:rPr>
        <w:t>in Ireland</w:t>
      </w:r>
      <w:r w:rsidR="00C33A8B" w:rsidRPr="00D37FD8">
        <w:rPr>
          <w:lang w:val="en-GB"/>
        </w:rPr>
        <w:t xml:space="preserve">, </w:t>
      </w:r>
      <w:r w:rsidR="00D37FD8">
        <w:rPr>
          <w:lang w:val="en-GB"/>
        </w:rPr>
        <w:t>Finland</w:t>
      </w:r>
      <w:r w:rsidR="00C33A8B" w:rsidRPr="00D37FD8">
        <w:rPr>
          <w:lang w:val="en-GB"/>
        </w:rPr>
        <w:t xml:space="preserve"> (+ 573%), </w:t>
      </w:r>
      <w:r w:rsidR="00D37FD8">
        <w:rPr>
          <w:lang w:val="en-GB"/>
        </w:rPr>
        <w:t>the United-Kingdom</w:t>
      </w:r>
      <w:r w:rsidR="00C33A8B" w:rsidRPr="00D37FD8">
        <w:rPr>
          <w:lang w:val="en-GB"/>
        </w:rPr>
        <w:t xml:space="preserve"> (+ 566%) </w:t>
      </w:r>
      <w:r w:rsidR="00D37FD8">
        <w:rPr>
          <w:lang w:val="en-GB"/>
        </w:rPr>
        <w:t>and</w:t>
      </w:r>
      <w:r w:rsidR="008B4557">
        <w:rPr>
          <w:lang w:val="en-GB"/>
        </w:rPr>
        <w:t xml:space="preserve"> De</w:t>
      </w:r>
      <w:r w:rsidR="00D37FD8">
        <w:rPr>
          <w:lang w:val="en-GB"/>
        </w:rPr>
        <w:t>nmark</w:t>
      </w:r>
      <w:r w:rsidR="00C33A8B" w:rsidRPr="00D37FD8">
        <w:rPr>
          <w:lang w:val="en-GB"/>
        </w:rPr>
        <w:t xml:space="preserve"> (+ 323%) (Smith </w:t>
      </w:r>
      <w:r w:rsidR="00D37FD8">
        <w:rPr>
          <w:lang w:val="en-GB"/>
        </w:rPr>
        <w:t>and al</w:t>
      </w:r>
      <w:r w:rsidR="00C33A8B" w:rsidRPr="00D37FD8">
        <w:rPr>
          <w:lang w:val="en-GB"/>
        </w:rPr>
        <w:t xml:space="preserve">., 2013). </w:t>
      </w:r>
      <w:r w:rsidR="00D37FD8" w:rsidRPr="00D37FD8">
        <w:rPr>
          <w:lang w:val="en-GB"/>
        </w:rPr>
        <w:t xml:space="preserve">Some Scandinavian countries see </w:t>
      </w:r>
      <w:r w:rsidR="00D37FD8">
        <w:rPr>
          <w:lang w:val="en-GB"/>
        </w:rPr>
        <w:t>this rise</w:t>
      </w:r>
      <w:r w:rsidR="00D37FD8" w:rsidRPr="00D37FD8">
        <w:rPr>
          <w:lang w:val="en-GB"/>
        </w:rPr>
        <w:t xml:space="preserve"> as a possible solution to the problems of alco</w:t>
      </w:r>
      <w:r w:rsidR="00D37FD8">
        <w:rPr>
          <w:lang w:val="en-GB"/>
        </w:rPr>
        <w:t>h</w:t>
      </w:r>
      <w:r w:rsidR="00D37FD8" w:rsidRPr="00D37FD8">
        <w:rPr>
          <w:lang w:val="en-GB"/>
        </w:rPr>
        <w:t xml:space="preserve">olism </w:t>
      </w:r>
      <w:r w:rsidR="00847370">
        <w:rPr>
          <w:lang w:val="en-GB"/>
        </w:rPr>
        <w:t xml:space="preserve">as wine replaces spirits in terms of popularity </w:t>
      </w:r>
      <w:r w:rsidR="00C33A8B" w:rsidRPr="00D37FD8">
        <w:rPr>
          <w:lang w:val="en-GB"/>
        </w:rPr>
        <w:t xml:space="preserve">(Inglis &amp; Almira, 2019). </w:t>
      </w:r>
      <w:r w:rsidR="00AD1CDF" w:rsidRPr="00AD1CDF">
        <w:rPr>
          <w:lang w:val="en-GB"/>
        </w:rPr>
        <w:t>During the same period, t</w:t>
      </w:r>
      <w:r w:rsidR="00D37FD8" w:rsidRPr="00AD1CDF">
        <w:rPr>
          <w:lang w:val="en-GB"/>
        </w:rPr>
        <w:t>he most striking decline</w:t>
      </w:r>
      <w:r w:rsidR="00AD1CDF" w:rsidRPr="00AD1CDF">
        <w:rPr>
          <w:lang w:val="en-GB"/>
        </w:rPr>
        <w:t>s</w:t>
      </w:r>
      <w:r w:rsidR="00D37FD8" w:rsidRPr="00AD1CDF">
        <w:rPr>
          <w:lang w:val="en-GB"/>
        </w:rPr>
        <w:t xml:space="preserve"> </w:t>
      </w:r>
      <w:r w:rsidR="00847370">
        <w:rPr>
          <w:lang w:val="en-GB"/>
        </w:rPr>
        <w:t xml:space="preserve">in consumption </w:t>
      </w:r>
      <w:r w:rsidR="00D37FD8" w:rsidRPr="00AD1CDF">
        <w:rPr>
          <w:lang w:val="en-GB"/>
        </w:rPr>
        <w:t xml:space="preserve">were recorded in </w:t>
      </w:r>
      <w:r w:rsidR="00AD1CDF" w:rsidRPr="00AD1CDF">
        <w:rPr>
          <w:lang w:val="en-GB"/>
        </w:rPr>
        <w:t>It</w:t>
      </w:r>
      <w:r w:rsidR="00AD1CDF">
        <w:rPr>
          <w:lang w:val="en-GB"/>
        </w:rPr>
        <w:t>aly</w:t>
      </w:r>
      <w:r w:rsidR="00C33A8B" w:rsidRPr="00AD1CDF">
        <w:rPr>
          <w:lang w:val="en-GB"/>
        </w:rPr>
        <w:t xml:space="preserve"> (-61%), France (-53%), </w:t>
      </w:r>
      <w:r w:rsidR="00AD1CDF">
        <w:rPr>
          <w:lang w:val="en-GB"/>
        </w:rPr>
        <w:t>Spain</w:t>
      </w:r>
      <w:r w:rsidR="00C33A8B" w:rsidRPr="00AD1CDF">
        <w:rPr>
          <w:lang w:val="en-GB"/>
        </w:rPr>
        <w:t xml:space="preserve"> (-54%) </w:t>
      </w:r>
      <w:r w:rsidR="00AD1CDF">
        <w:rPr>
          <w:lang w:val="en-GB"/>
        </w:rPr>
        <w:t>and</w:t>
      </w:r>
      <w:r w:rsidR="00C33A8B" w:rsidRPr="00AD1CDF">
        <w:rPr>
          <w:lang w:val="en-GB"/>
        </w:rPr>
        <w:t xml:space="preserve"> Portugal (-30%) (Smith et coll., 2013). </w:t>
      </w:r>
      <w:r w:rsidR="00AD1CDF" w:rsidRPr="008B4557">
        <w:rPr>
          <w:lang w:val="en-GB"/>
        </w:rPr>
        <w:t xml:space="preserve">The result is </w:t>
      </w:r>
      <w:r w:rsidR="008B4557" w:rsidRPr="008B4557">
        <w:rPr>
          <w:lang w:val="en-GB"/>
        </w:rPr>
        <w:t>a m</w:t>
      </w:r>
      <w:r w:rsidR="00847370">
        <w:rPr>
          <w:lang w:val="en-GB"/>
        </w:rPr>
        <w:t>ajor transformation of global</w:t>
      </w:r>
      <w:r w:rsidR="008B4557" w:rsidRPr="008B4557">
        <w:rPr>
          <w:lang w:val="en-GB"/>
        </w:rPr>
        <w:t xml:space="preserve"> </w:t>
      </w:r>
      <w:r w:rsidR="00B23ED1" w:rsidRPr="008B4557">
        <w:rPr>
          <w:lang w:val="en-GB"/>
        </w:rPr>
        <w:t xml:space="preserve">wine </w:t>
      </w:r>
      <w:r w:rsidR="008B4557" w:rsidRPr="008B4557">
        <w:rPr>
          <w:lang w:val="en-GB"/>
        </w:rPr>
        <w:t xml:space="preserve">culture and </w:t>
      </w:r>
      <w:r w:rsidR="00847370">
        <w:rPr>
          <w:lang w:val="en-GB"/>
        </w:rPr>
        <w:t xml:space="preserve">a challenge to </w:t>
      </w:r>
      <w:r w:rsidR="008B4557" w:rsidRPr="008B4557">
        <w:rPr>
          <w:lang w:val="en-GB"/>
        </w:rPr>
        <w:t>its traditional features.</w:t>
      </w:r>
    </w:p>
    <w:p w:rsidR="00C33A8B" w:rsidRPr="002D3D3D" w:rsidRDefault="00C33A8B" w:rsidP="001F3B9D">
      <w:pPr>
        <w:jc w:val="both"/>
        <w:rPr>
          <w:lang w:val="en-GB"/>
        </w:rPr>
      </w:pPr>
      <w:r w:rsidRPr="008B4557">
        <w:rPr>
          <w:lang w:val="en-GB"/>
        </w:rPr>
        <w:tab/>
      </w:r>
      <w:r w:rsidR="008B4557" w:rsidRPr="008B4557">
        <w:rPr>
          <w:lang w:val="en-GB"/>
        </w:rPr>
        <w:t xml:space="preserve">In order to </w:t>
      </w:r>
      <w:r w:rsidR="0017612D">
        <w:rPr>
          <w:lang w:val="en-GB"/>
        </w:rPr>
        <w:t>quench</w:t>
      </w:r>
      <w:r w:rsidR="008B4557" w:rsidRPr="008B4557">
        <w:rPr>
          <w:lang w:val="en-GB"/>
        </w:rPr>
        <w:t xml:space="preserve"> this global thirst, wine production has gone through a radical </w:t>
      </w:r>
      <w:r w:rsidR="008B4557">
        <w:rPr>
          <w:lang w:val="en-GB"/>
        </w:rPr>
        <w:t>metamorphosis</w:t>
      </w:r>
      <w:r w:rsidR="008B4557" w:rsidRPr="008B4557">
        <w:rPr>
          <w:lang w:val="en-GB"/>
        </w:rPr>
        <w:t>. Some areas of production have shrunk in Europe</w:t>
      </w:r>
      <w:r w:rsidR="006108E9">
        <w:rPr>
          <w:lang w:val="en-GB"/>
        </w:rPr>
        <w:t>,</w:t>
      </w:r>
      <w:r w:rsidR="008B4557" w:rsidRPr="008B4557">
        <w:rPr>
          <w:lang w:val="en-GB"/>
        </w:rPr>
        <w:t xml:space="preserve"> </w:t>
      </w:r>
      <w:r w:rsidR="0017612D">
        <w:rPr>
          <w:lang w:val="en-GB"/>
        </w:rPr>
        <w:t>including the</w:t>
      </w:r>
      <w:r w:rsidR="008B4557" w:rsidRPr="008B4557">
        <w:rPr>
          <w:lang w:val="en-GB"/>
        </w:rPr>
        <w:t xml:space="preserve"> South </w:t>
      </w:r>
      <w:r w:rsidR="008B4557">
        <w:rPr>
          <w:lang w:val="en-GB"/>
        </w:rPr>
        <w:t>of</w:t>
      </w:r>
      <w:r w:rsidR="008B4557" w:rsidRPr="008B4557">
        <w:rPr>
          <w:lang w:val="en-GB"/>
        </w:rPr>
        <w:t xml:space="preserve"> </w:t>
      </w:r>
      <w:r w:rsidR="008B4557" w:rsidRPr="008B4557">
        <w:rPr>
          <w:lang w:val="en-GB"/>
        </w:rPr>
        <w:lastRenderedPageBreak/>
        <w:t>France</w:t>
      </w:r>
      <w:r w:rsidR="006108E9">
        <w:rPr>
          <w:lang w:val="en-GB"/>
        </w:rPr>
        <w:t>,</w:t>
      </w:r>
      <w:r w:rsidR="008B4557">
        <w:rPr>
          <w:lang w:val="en-GB"/>
        </w:rPr>
        <w:t xml:space="preserve"> which has lost 25 per cent of its surface of production </w:t>
      </w:r>
      <w:r w:rsidR="0017612D">
        <w:rPr>
          <w:lang w:val="en-GB"/>
        </w:rPr>
        <w:t>of red wines since</w:t>
      </w:r>
      <w:r w:rsidR="008B4557">
        <w:rPr>
          <w:lang w:val="en-GB"/>
        </w:rPr>
        <w:t xml:space="preserve"> 2000, while new vineyards have been established in unexpected places such as Thailand, China, Canada and Ethiopia. </w:t>
      </w:r>
      <w:r w:rsidR="008B4557" w:rsidRPr="008B4557">
        <w:rPr>
          <w:lang w:val="en-GB"/>
        </w:rPr>
        <w:t>According to the OIV</w:t>
      </w:r>
      <w:r w:rsidRPr="009E05AA">
        <w:rPr>
          <w:rStyle w:val="Appeldenotedefin"/>
        </w:rPr>
        <w:endnoteReference w:id="1"/>
      </w:r>
      <w:r w:rsidRPr="008B4557">
        <w:rPr>
          <w:lang w:val="en-GB"/>
        </w:rPr>
        <w:t xml:space="preserve">, </w:t>
      </w:r>
      <w:r w:rsidR="008B4557" w:rsidRPr="008B4557">
        <w:rPr>
          <w:lang w:val="en-GB"/>
        </w:rPr>
        <w:t>between</w:t>
      </w:r>
      <w:r w:rsidRPr="008B4557">
        <w:rPr>
          <w:lang w:val="en-GB"/>
        </w:rPr>
        <w:t xml:space="preserve"> 2013 </w:t>
      </w:r>
      <w:r w:rsidR="008B4557" w:rsidRPr="008B4557">
        <w:rPr>
          <w:lang w:val="en-GB"/>
        </w:rPr>
        <w:t>and</w:t>
      </w:r>
      <w:r w:rsidRPr="008B4557">
        <w:rPr>
          <w:lang w:val="en-GB"/>
        </w:rPr>
        <w:t xml:space="preserve"> 2017, </w:t>
      </w:r>
      <w:r w:rsidR="008B4557" w:rsidRPr="008B4557">
        <w:rPr>
          <w:lang w:val="en-GB"/>
        </w:rPr>
        <w:t>countries such as Russia, Peru, Hungary and Uzbekistan</w:t>
      </w:r>
      <w:r w:rsidRPr="008B4557">
        <w:rPr>
          <w:lang w:val="en-GB"/>
        </w:rPr>
        <w:t xml:space="preserve"> </w:t>
      </w:r>
      <w:r w:rsidR="002D3D3D">
        <w:rPr>
          <w:lang w:val="en-GB"/>
        </w:rPr>
        <w:t xml:space="preserve">have </w:t>
      </w:r>
      <w:r w:rsidR="00847370">
        <w:rPr>
          <w:lang w:val="en-GB"/>
        </w:rPr>
        <w:t xml:space="preserve">all </w:t>
      </w:r>
      <w:r w:rsidR="00A6661C">
        <w:rPr>
          <w:lang w:val="en-GB"/>
        </w:rPr>
        <w:t>expanded</w:t>
      </w:r>
      <w:r w:rsidR="002D3D3D">
        <w:rPr>
          <w:lang w:val="en-GB"/>
        </w:rPr>
        <w:t xml:space="preserve"> their </w:t>
      </w:r>
      <w:r w:rsidR="00A6661C">
        <w:rPr>
          <w:lang w:val="en-GB"/>
        </w:rPr>
        <w:t>vineyards</w:t>
      </w:r>
      <w:r w:rsidR="002D3D3D">
        <w:rPr>
          <w:lang w:val="en-GB"/>
        </w:rPr>
        <w:t xml:space="preserve"> </w:t>
      </w:r>
      <w:r w:rsidR="00847370">
        <w:rPr>
          <w:lang w:val="en-GB"/>
        </w:rPr>
        <w:t>(</w:t>
      </w:r>
      <w:r w:rsidR="002D3D3D">
        <w:rPr>
          <w:lang w:val="en-GB"/>
        </w:rPr>
        <w:t>between</w:t>
      </w:r>
      <w:r w:rsidRPr="008B4557">
        <w:rPr>
          <w:lang w:val="en-GB"/>
        </w:rPr>
        <w:t xml:space="preserve"> </w:t>
      </w:r>
      <w:r w:rsidR="00A6661C" w:rsidRPr="008B4557">
        <w:rPr>
          <w:lang w:val="en-GB"/>
        </w:rPr>
        <w:t xml:space="preserve">18.7 </w:t>
      </w:r>
      <w:r w:rsidR="002D3D3D">
        <w:rPr>
          <w:lang w:val="en-GB"/>
        </w:rPr>
        <w:t>and</w:t>
      </w:r>
      <w:r w:rsidRPr="008B4557">
        <w:rPr>
          <w:lang w:val="en-GB"/>
        </w:rPr>
        <w:t xml:space="preserve"> </w:t>
      </w:r>
      <w:r w:rsidR="00A6661C" w:rsidRPr="008B4557">
        <w:rPr>
          <w:lang w:val="en-GB"/>
        </w:rPr>
        <w:t xml:space="preserve">42.1 </w:t>
      </w:r>
      <w:r w:rsidRPr="008B4557">
        <w:rPr>
          <w:lang w:val="en-GB"/>
        </w:rPr>
        <w:t>per cent</w:t>
      </w:r>
      <w:r w:rsidR="00847370">
        <w:rPr>
          <w:lang w:val="en-GB"/>
        </w:rPr>
        <w:t>)</w:t>
      </w:r>
      <w:r w:rsidRPr="008B4557">
        <w:rPr>
          <w:lang w:val="en-GB"/>
        </w:rPr>
        <w:t xml:space="preserve">. </w:t>
      </w:r>
      <w:r w:rsidR="002D3D3D">
        <w:rPr>
          <w:lang w:val="en-GB"/>
        </w:rPr>
        <w:t>The</w:t>
      </w:r>
      <w:r w:rsidR="00A6661C">
        <w:rPr>
          <w:lang w:val="en-GB"/>
        </w:rPr>
        <w:t>se national</w:t>
      </w:r>
      <w:r w:rsidR="002D3D3D">
        <w:rPr>
          <w:lang w:val="en-GB"/>
        </w:rPr>
        <w:t xml:space="preserve"> wine industr</w:t>
      </w:r>
      <w:r w:rsidR="00A6661C">
        <w:rPr>
          <w:lang w:val="en-GB"/>
        </w:rPr>
        <w:t>ies</w:t>
      </w:r>
      <w:r w:rsidR="002D3D3D" w:rsidRPr="002D3D3D">
        <w:rPr>
          <w:lang w:val="en-GB"/>
        </w:rPr>
        <w:t xml:space="preserve"> seek new </w:t>
      </w:r>
      <w:r w:rsidR="002D3D3D">
        <w:rPr>
          <w:lang w:val="en-GB"/>
        </w:rPr>
        <w:t>segments</w:t>
      </w:r>
      <w:r w:rsidR="00847370">
        <w:rPr>
          <w:lang w:val="en-GB"/>
        </w:rPr>
        <w:t xml:space="preserve"> of the market in a</w:t>
      </w:r>
      <w:r w:rsidR="002D3D3D" w:rsidRPr="002D3D3D">
        <w:rPr>
          <w:lang w:val="en-GB"/>
        </w:rPr>
        <w:t xml:space="preserve"> </w:t>
      </w:r>
      <w:r w:rsidR="00A6661C">
        <w:rPr>
          <w:lang w:val="en-GB"/>
        </w:rPr>
        <w:t xml:space="preserve">rapidly </w:t>
      </w:r>
      <w:r w:rsidR="002D3D3D">
        <w:rPr>
          <w:lang w:val="en-GB"/>
        </w:rPr>
        <w:t>changing</w:t>
      </w:r>
      <w:r w:rsidR="002D3D3D" w:rsidRPr="002D3D3D">
        <w:rPr>
          <w:lang w:val="en-GB"/>
        </w:rPr>
        <w:t xml:space="preserve"> and competitive global economy</w:t>
      </w:r>
      <w:r w:rsidRPr="002D3D3D">
        <w:rPr>
          <w:lang w:val="en-GB"/>
        </w:rPr>
        <w:t xml:space="preserve"> </w:t>
      </w:r>
    </w:p>
    <w:p w:rsidR="00C33A8B" w:rsidRPr="00180D58" w:rsidRDefault="002D3D3D" w:rsidP="001F3B9D">
      <w:pPr>
        <w:ind w:firstLine="720"/>
        <w:jc w:val="both"/>
        <w:rPr>
          <w:lang w:val="en-GB"/>
        </w:rPr>
      </w:pPr>
      <w:r w:rsidRPr="002D3D3D">
        <w:rPr>
          <w:lang w:val="en-GB"/>
        </w:rPr>
        <w:t xml:space="preserve">In this </w:t>
      </w:r>
      <w:r w:rsidR="00A6661C">
        <w:rPr>
          <w:lang w:val="en-GB"/>
        </w:rPr>
        <w:t>context</w:t>
      </w:r>
      <w:r w:rsidRPr="002D3D3D">
        <w:rPr>
          <w:lang w:val="en-GB"/>
        </w:rPr>
        <w:t xml:space="preserve">, wine </w:t>
      </w:r>
      <w:r w:rsidR="000A32E6">
        <w:rPr>
          <w:lang w:val="en-GB"/>
        </w:rPr>
        <w:t>producers</w:t>
      </w:r>
      <w:r w:rsidRPr="002D3D3D">
        <w:rPr>
          <w:lang w:val="en-GB"/>
        </w:rPr>
        <w:t xml:space="preserve"> are becoming increasingly transnational owning and managing wineries in different parts of the world. </w:t>
      </w:r>
      <w:r>
        <w:rPr>
          <w:lang w:val="en-GB"/>
        </w:rPr>
        <w:t xml:space="preserve">Corporations such as </w:t>
      </w:r>
      <w:r w:rsidR="000A32E6">
        <w:rPr>
          <w:lang w:val="en-GB"/>
        </w:rPr>
        <w:t xml:space="preserve">the </w:t>
      </w:r>
      <w:r>
        <w:rPr>
          <w:lang w:val="en-GB"/>
        </w:rPr>
        <w:t xml:space="preserve">Diego </w:t>
      </w:r>
      <w:r w:rsidR="000A32E6">
        <w:rPr>
          <w:lang w:val="en-GB"/>
        </w:rPr>
        <w:t>or</w:t>
      </w:r>
      <w:r>
        <w:rPr>
          <w:lang w:val="en-GB"/>
        </w:rPr>
        <w:t xml:space="preserve"> </w:t>
      </w:r>
      <w:r w:rsidR="000A32E6">
        <w:rPr>
          <w:lang w:val="en-GB"/>
        </w:rPr>
        <w:t xml:space="preserve">the </w:t>
      </w:r>
      <w:r>
        <w:rPr>
          <w:lang w:val="en-GB"/>
        </w:rPr>
        <w:t>Constellation Brands have become partners in the wine making operations of companies such as Mondavi in California or Mouton Cadet in Bordeaux.</w:t>
      </w:r>
      <w:r w:rsidR="00C96CBC">
        <w:rPr>
          <w:lang w:val="en-GB"/>
        </w:rPr>
        <w:t xml:space="preserve"> The French </w:t>
      </w:r>
      <w:r w:rsidR="000A32E6">
        <w:rPr>
          <w:lang w:val="en-GB"/>
        </w:rPr>
        <w:t xml:space="preserve">conglomerate </w:t>
      </w:r>
      <w:r w:rsidR="00C96CBC">
        <w:rPr>
          <w:lang w:val="en-GB"/>
        </w:rPr>
        <w:t>LVMH</w:t>
      </w:r>
      <w:r w:rsidR="00847370">
        <w:rPr>
          <w:lang w:val="en-GB"/>
        </w:rPr>
        <w:t>,</w:t>
      </w:r>
      <w:r w:rsidR="00C96CBC">
        <w:rPr>
          <w:lang w:val="en-GB"/>
        </w:rPr>
        <w:t xml:space="preserve"> </w:t>
      </w:r>
      <w:r w:rsidR="000A32E6">
        <w:rPr>
          <w:lang w:val="en-GB"/>
        </w:rPr>
        <w:t>owner of a range of luxury brands</w:t>
      </w:r>
      <w:r w:rsidR="00847370">
        <w:rPr>
          <w:lang w:val="en-GB"/>
        </w:rPr>
        <w:t>,</w:t>
      </w:r>
      <w:r w:rsidR="000A32E6">
        <w:rPr>
          <w:lang w:val="en-GB"/>
        </w:rPr>
        <w:t xml:space="preserve"> also </w:t>
      </w:r>
      <w:r w:rsidR="00C96CBC">
        <w:rPr>
          <w:lang w:val="en-GB"/>
        </w:rPr>
        <w:t xml:space="preserve">own vineyards over five continents. Their </w:t>
      </w:r>
      <w:proofErr w:type="spellStart"/>
      <w:r w:rsidR="00C96CBC">
        <w:rPr>
          <w:rFonts w:ascii="romain_reguRgText" w:hAnsi="romain_reguRgText"/>
        </w:rPr>
        <w:t>wines</w:t>
      </w:r>
      <w:proofErr w:type="spellEnd"/>
      <w:r w:rsidR="00C96CBC">
        <w:rPr>
          <w:rFonts w:ascii="romain_reguRgText" w:hAnsi="romain_reguRgText"/>
        </w:rPr>
        <w:t xml:space="preserve"> and spirits brands </w:t>
      </w:r>
      <w:r w:rsidR="000A32E6">
        <w:rPr>
          <w:rFonts w:ascii="romain_reguRgText" w:hAnsi="romain_reguRgText"/>
        </w:rPr>
        <w:t xml:space="preserve">are </w:t>
      </w:r>
      <w:proofErr w:type="spellStart"/>
      <w:r w:rsidR="00C96CBC">
        <w:rPr>
          <w:rFonts w:ascii="romain_reguRgText" w:hAnsi="romain_reguRgText"/>
        </w:rPr>
        <w:t>like</w:t>
      </w:r>
      <w:proofErr w:type="spellEnd"/>
      <w:r w:rsidR="00C96CBC">
        <w:rPr>
          <w:rFonts w:ascii="romain_reguRgText" w:hAnsi="romain_reguRgText"/>
        </w:rPr>
        <w:t xml:space="preserve"> no </w:t>
      </w:r>
      <w:proofErr w:type="spellStart"/>
      <w:r w:rsidR="00C96CBC">
        <w:rPr>
          <w:rFonts w:ascii="romain_reguRgText" w:hAnsi="romain_reguRgText"/>
        </w:rPr>
        <w:t>other</w:t>
      </w:r>
      <w:proofErr w:type="spellEnd"/>
      <w:r w:rsidR="00C96CBC">
        <w:rPr>
          <w:rFonts w:ascii="romain_reguRgText" w:hAnsi="romain_reguRgText"/>
        </w:rPr>
        <w:t xml:space="preserve"> in the world </w:t>
      </w:r>
      <w:proofErr w:type="spellStart"/>
      <w:r w:rsidR="00C96CBC">
        <w:rPr>
          <w:rFonts w:ascii="romain_reguRgText" w:hAnsi="romain_reguRgText"/>
        </w:rPr>
        <w:t>with</w:t>
      </w:r>
      <w:proofErr w:type="spellEnd"/>
      <w:r w:rsidR="00C96CBC">
        <w:rPr>
          <w:rFonts w:ascii="romain_reguRgText" w:hAnsi="romain_reguRgText"/>
        </w:rPr>
        <w:t xml:space="preserve"> Cognac and C</w:t>
      </w:r>
      <w:r w:rsidR="00C96CBC">
        <w:rPr>
          <w:rFonts w:ascii="romain_reguRgText" w:hAnsi="romain_reguRgText" w:hint="eastAsia"/>
        </w:rPr>
        <w:t>h</w:t>
      </w:r>
      <w:r w:rsidR="00C96CBC">
        <w:rPr>
          <w:rFonts w:ascii="romain_reguRgText" w:hAnsi="romain_reguRgText"/>
        </w:rPr>
        <w:t xml:space="preserve">ampagne </w:t>
      </w:r>
      <w:proofErr w:type="spellStart"/>
      <w:r w:rsidR="00C96CBC">
        <w:rPr>
          <w:rFonts w:ascii="romain_reguRgText" w:hAnsi="romain_reguRgText"/>
        </w:rPr>
        <w:t>being</w:t>
      </w:r>
      <w:proofErr w:type="spellEnd"/>
      <w:r w:rsidR="00C96CBC">
        <w:rPr>
          <w:rFonts w:ascii="romain_reguRgText" w:hAnsi="romain_reguRgText"/>
        </w:rPr>
        <w:t xml:space="preserve"> </w:t>
      </w:r>
      <w:proofErr w:type="spellStart"/>
      <w:r w:rsidR="00C96CBC">
        <w:rPr>
          <w:rFonts w:ascii="romain_reguRgText" w:hAnsi="romain_reguRgText"/>
        </w:rPr>
        <w:t>sold</w:t>
      </w:r>
      <w:proofErr w:type="spellEnd"/>
      <w:r w:rsidR="00C96CBC">
        <w:rPr>
          <w:rFonts w:ascii="romain_reguRgText" w:hAnsi="romain_reguRgText"/>
        </w:rPr>
        <w:t xml:space="preserve"> </w:t>
      </w:r>
      <w:proofErr w:type="spellStart"/>
      <w:r w:rsidR="000A32E6">
        <w:rPr>
          <w:rFonts w:ascii="romain_reguRgText" w:hAnsi="romain_reguRgText"/>
        </w:rPr>
        <w:t>across</w:t>
      </w:r>
      <w:proofErr w:type="spellEnd"/>
      <w:r w:rsidR="00C96CBC">
        <w:rPr>
          <w:rFonts w:ascii="romain_reguRgText" w:hAnsi="romain_reguRgText"/>
        </w:rPr>
        <w:t xml:space="preserve"> the </w:t>
      </w:r>
      <w:proofErr w:type="spellStart"/>
      <w:r w:rsidR="00C96CBC">
        <w:rPr>
          <w:rFonts w:ascii="romain_reguRgText" w:hAnsi="romain_reguRgText"/>
        </w:rPr>
        <w:t>planet</w:t>
      </w:r>
      <w:proofErr w:type="spellEnd"/>
      <w:r w:rsidR="006108E9">
        <w:rPr>
          <w:rFonts w:ascii="romain_reguRgText" w:hAnsi="romain_reguRgText"/>
        </w:rPr>
        <w:t>,</w:t>
      </w:r>
      <w:r w:rsidR="00C96CBC">
        <w:rPr>
          <w:rFonts w:ascii="romain_reguRgText" w:hAnsi="romain_reguRgText"/>
        </w:rPr>
        <w:t xml:space="preserve"> in shops and </w:t>
      </w:r>
      <w:proofErr w:type="spellStart"/>
      <w:r w:rsidR="00C96CBC">
        <w:rPr>
          <w:rFonts w:ascii="romain_reguRgText" w:hAnsi="romain_reguRgText"/>
        </w:rPr>
        <w:t>airports</w:t>
      </w:r>
      <w:proofErr w:type="spellEnd"/>
      <w:r w:rsidR="00C33A8B" w:rsidRPr="00C96CBC">
        <w:rPr>
          <w:lang w:val="en-GB"/>
        </w:rPr>
        <w:t xml:space="preserve"> (Colman, 2008). </w:t>
      </w:r>
      <w:r w:rsidR="00C96CBC" w:rsidRPr="006108E9">
        <w:rPr>
          <w:lang w:val="en-GB"/>
        </w:rPr>
        <w:t xml:space="preserve">Traditional Burgundian wine merchants </w:t>
      </w:r>
      <w:r w:rsidR="006108E9" w:rsidRPr="006108E9">
        <w:rPr>
          <w:lang w:val="en-GB"/>
        </w:rPr>
        <w:t>such as the</w:t>
      </w:r>
      <w:r w:rsidR="006108E9">
        <w:rPr>
          <w:lang w:val="en-GB"/>
        </w:rPr>
        <w:t xml:space="preserve"> </w:t>
      </w:r>
      <w:proofErr w:type="spellStart"/>
      <w:r w:rsidR="006108E9">
        <w:rPr>
          <w:lang w:val="en-GB"/>
        </w:rPr>
        <w:t>Drouhin</w:t>
      </w:r>
      <w:proofErr w:type="spellEnd"/>
      <w:r w:rsidR="006108E9">
        <w:rPr>
          <w:lang w:val="en-GB"/>
        </w:rPr>
        <w:t xml:space="preserve"> family </w:t>
      </w:r>
      <w:r w:rsidR="00C96CBC" w:rsidRPr="006108E9">
        <w:rPr>
          <w:lang w:val="en-GB"/>
        </w:rPr>
        <w:t>have acquired vineyards in Oregon</w:t>
      </w:r>
      <w:r w:rsidR="000A32E6">
        <w:rPr>
          <w:lang w:val="en-GB"/>
        </w:rPr>
        <w:t>,</w:t>
      </w:r>
      <w:r w:rsidR="00C96CBC" w:rsidRPr="006108E9">
        <w:rPr>
          <w:lang w:val="en-GB"/>
        </w:rPr>
        <w:t xml:space="preserve"> while the French champagne house </w:t>
      </w:r>
      <w:proofErr w:type="spellStart"/>
      <w:r w:rsidR="006108E9">
        <w:rPr>
          <w:lang w:val="en-GB"/>
        </w:rPr>
        <w:t>Taittinger</w:t>
      </w:r>
      <w:proofErr w:type="spellEnd"/>
      <w:r w:rsidR="006108E9">
        <w:rPr>
          <w:lang w:val="en-GB"/>
        </w:rPr>
        <w:t xml:space="preserve"> recently planted</w:t>
      </w:r>
      <w:r w:rsidR="00C96CBC" w:rsidRPr="006108E9">
        <w:rPr>
          <w:lang w:val="en-GB"/>
        </w:rPr>
        <w:t xml:space="preserve"> </w:t>
      </w:r>
      <w:r w:rsidR="006108E9">
        <w:rPr>
          <w:lang w:val="en-GB"/>
        </w:rPr>
        <w:t xml:space="preserve">its </w:t>
      </w:r>
      <w:r w:rsidR="00C96CBC" w:rsidRPr="006108E9">
        <w:rPr>
          <w:lang w:val="en-GB"/>
        </w:rPr>
        <w:t xml:space="preserve">first vines in Kent and East-Sussex. </w:t>
      </w:r>
      <w:r w:rsidR="00C96CBC" w:rsidRPr="00180D58">
        <w:rPr>
          <w:lang w:val="en-GB"/>
        </w:rPr>
        <w:t xml:space="preserve">These big </w:t>
      </w:r>
      <w:r w:rsidR="00180D58">
        <w:rPr>
          <w:lang w:val="en-GB"/>
        </w:rPr>
        <w:t xml:space="preserve">industrial </w:t>
      </w:r>
      <w:r w:rsidR="00C96CBC" w:rsidRPr="00180D58">
        <w:rPr>
          <w:lang w:val="en-GB"/>
        </w:rPr>
        <w:t xml:space="preserve">players dominate the world </w:t>
      </w:r>
      <w:r w:rsidR="006108E9">
        <w:rPr>
          <w:lang w:val="en-GB"/>
        </w:rPr>
        <w:t xml:space="preserve">of </w:t>
      </w:r>
      <w:r w:rsidR="00C96CBC" w:rsidRPr="00180D58">
        <w:rPr>
          <w:lang w:val="en-GB"/>
        </w:rPr>
        <w:t xml:space="preserve">production using marketing strategies based upon </w:t>
      </w:r>
      <w:r w:rsidR="00180D58">
        <w:rPr>
          <w:lang w:val="en-GB"/>
        </w:rPr>
        <w:t xml:space="preserve">authenticity, time-honoured </w:t>
      </w:r>
      <w:r w:rsidR="00C96CBC" w:rsidRPr="00180D58">
        <w:rPr>
          <w:lang w:val="en-GB"/>
        </w:rPr>
        <w:t>tradition</w:t>
      </w:r>
      <w:r w:rsidR="00180D58">
        <w:rPr>
          <w:lang w:val="en-GB"/>
        </w:rPr>
        <w:t xml:space="preserve"> and honouring their roots.</w:t>
      </w:r>
    </w:p>
    <w:p w:rsidR="00C33A8B" w:rsidRPr="006108E9" w:rsidRDefault="00180D58" w:rsidP="001F3B9D">
      <w:pPr>
        <w:ind w:firstLine="720"/>
        <w:jc w:val="both"/>
        <w:rPr>
          <w:lang w:val="en-GB"/>
        </w:rPr>
      </w:pPr>
      <w:r w:rsidRPr="00180D58">
        <w:rPr>
          <w:lang w:val="en-GB"/>
        </w:rPr>
        <w:t xml:space="preserve">Wine </w:t>
      </w:r>
      <w:r w:rsidR="00847370">
        <w:rPr>
          <w:lang w:val="en-GB"/>
        </w:rPr>
        <w:t>can</w:t>
      </w:r>
      <w:r w:rsidR="00847370" w:rsidRPr="00180D58">
        <w:rPr>
          <w:lang w:val="en-GB"/>
        </w:rPr>
        <w:t>not</w:t>
      </w:r>
      <w:r w:rsidRPr="00180D58">
        <w:rPr>
          <w:lang w:val="en-GB"/>
        </w:rPr>
        <w:t xml:space="preserve">, however, </w:t>
      </w:r>
      <w:r w:rsidR="00847370">
        <w:rPr>
          <w:lang w:val="en-GB"/>
        </w:rPr>
        <w:t xml:space="preserve">be </w:t>
      </w:r>
      <w:r w:rsidR="000A32E6">
        <w:rPr>
          <w:lang w:val="en-GB"/>
        </w:rPr>
        <w:t>reduced to a simple</w:t>
      </w:r>
      <w:r w:rsidRPr="00180D58">
        <w:rPr>
          <w:lang w:val="en-GB"/>
        </w:rPr>
        <w:t xml:space="preserve"> industrial commodity. </w:t>
      </w:r>
      <w:r>
        <w:rPr>
          <w:lang w:val="en-GB"/>
        </w:rPr>
        <w:t>A new relation</w:t>
      </w:r>
      <w:r w:rsidR="000A32E6">
        <w:rPr>
          <w:lang w:val="en-GB"/>
        </w:rPr>
        <w:t>ship</w:t>
      </w:r>
      <w:r>
        <w:rPr>
          <w:lang w:val="en-GB"/>
        </w:rPr>
        <w:t xml:space="preserve"> with nature and a growing concern </w:t>
      </w:r>
      <w:r w:rsidR="000A32E6">
        <w:rPr>
          <w:lang w:val="en-GB"/>
        </w:rPr>
        <w:t xml:space="preserve">for ecology </w:t>
      </w:r>
      <w:r>
        <w:rPr>
          <w:lang w:val="en-GB"/>
        </w:rPr>
        <w:t xml:space="preserve">define </w:t>
      </w:r>
      <w:r w:rsidR="000A32E6">
        <w:rPr>
          <w:lang w:val="en-GB"/>
        </w:rPr>
        <w:t>a growing minority of</w:t>
      </w:r>
      <w:r>
        <w:rPr>
          <w:lang w:val="en-GB"/>
        </w:rPr>
        <w:t xml:space="preserve"> consumer</w:t>
      </w:r>
      <w:r w:rsidR="00847370">
        <w:rPr>
          <w:lang w:val="en-GB"/>
        </w:rPr>
        <w:t>s</w:t>
      </w:r>
      <w:r>
        <w:rPr>
          <w:lang w:val="en-GB"/>
        </w:rPr>
        <w:t>. The global demand for ‘natural’, ‘biodynamic’ or ‘biological’ wines is driven by these new consumers in Europe and Asia</w:t>
      </w:r>
      <w:r w:rsidR="000A32E6">
        <w:rPr>
          <w:lang w:val="en-GB"/>
        </w:rPr>
        <w:t>, who are</w:t>
      </w:r>
      <w:r>
        <w:rPr>
          <w:lang w:val="en-GB"/>
        </w:rPr>
        <w:t xml:space="preserve"> </w:t>
      </w:r>
      <w:r w:rsidR="003F6C35">
        <w:rPr>
          <w:lang w:val="en-GB"/>
        </w:rPr>
        <w:t xml:space="preserve">progressively </w:t>
      </w:r>
      <w:r w:rsidR="000A32E6">
        <w:rPr>
          <w:lang w:val="en-GB"/>
        </w:rPr>
        <w:t xml:space="preserve">influencing </w:t>
      </w:r>
      <w:proofErr w:type="spellStart"/>
      <w:r>
        <w:rPr>
          <w:lang w:val="en-GB"/>
        </w:rPr>
        <w:t>viticultural</w:t>
      </w:r>
      <w:proofErr w:type="spellEnd"/>
      <w:r>
        <w:rPr>
          <w:lang w:val="en-GB"/>
        </w:rPr>
        <w:t xml:space="preserve"> and oenological practices. Italian and French ‘natural’ wines are</w:t>
      </w:r>
      <w:r w:rsidR="001A6EF4">
        <w:rPr>
          <w:lang w:val="en-GB"/>
        </w:rPr>
        <w:t>,</w:t>
      </w:r>
      <w:r>
        <w:rPr>
          <w:lang w:val="en-GB"/>
        </w:rPr>
        <w:t xml:space="preserve"> </w:t>
      </w:r>
      <w:r w:rsidR="000A32E6">
        <w:rPr>
          <w:lang w:val="en-GB"/>
        </w:rPr>
        <w:t xml:space="preserve">for example, </w:t>
      </w:r>
      <w:r>
        <w:rPr>
          <w:lang w:val="en-GB"/>
        </w:rPr>
        <w:t>highly fashionable in Japan and South Korea</w:t>
      </w:r>
      <w:r w:rsidR="001A6EF4">
        <w:rPr>
          <w:lang w:val="en-GB"/>
        </w:rPr>
        <w:t>,</w:t>
      </w:r>
      <w:r>
        <w:rPr>
          <w:lang w:val="en-GB"/>
        </w:rPr>
        <w:t xml:space="preserve"> following changes in the </w:t>
      </w:r>
      <w:r w:rsidR="00847370">
        <w:rPr>
          <w:lang w:val="en-GB"/>
        </w:rPr>
        <w:t xml:space="preserve">global </w:t>
      </w:r>
      <w:r>
        <w:rPr>
          <w:lang w:val="en-GB"/>
        </w:rPr>
        <w:t xml:space="preserve">food landscape. </w:t>
      </w:r>
      <w:r w:rsidR="006108E9" w:rsidRPr="006108E9">
        <w:rPr>
          <w:lang w:val="en-GB"/>
        </w:rPr>
        <w:t>Meanwhile, major financial investments have gone into the wine industry</w:t>
      </w:r>
      <w:r w:rsidR="00C33A8B" w:rsidRPr="006108E9">
        <w:rPr>
          <w:lang w:val="en-GB"/>
        </w:rPr>
        <w:t xml:space="preserve"> (Overton &amp; Banks 2015)</w:t>
      </w:r>
      <w:r w:rsidR="006108E9" w:rsidRPr="006108E9">
        <w:rPr>
          <w:lang w:val="en-GB"/>
        </w:rPr>
        <w:t xml:space="preserve"> with a specific quest for status or reputation enhancement even </w:t>
      </w:r>
      <w:r w:rsidR="001A6EF4">
        <w:rPr>
          <w:lang w:val="en-GB"/>
        </w:rPr>
        <w:t>if there are</w:t>
      </w:r>
      <w:r w:rsidR="003F6C35">
        <w:rPr>
          <w:lang w:val="en-GB"/>
        </w:rPr>
        <w:t xml:space="preserve"> </w:t>
      </w:r>
      <w:r w:rsidR="006108E9" w:rsidRPr="006108E9">
        <w:rPr>
          <w:lang w:val="en-GB"/>
        </w:rPr>
        <w:t>economic cost</w:t>
      </w:r>
      <w:r w:rsidR="001A6EF4">
        <w:rPr>
          <w:lang w:val="en-GB"/>
        </w:rPr>
        <w:t>s</w:t>
      </w:r>
      <w:r w:rsidR="006108E9" w:rsidRPr="006108E9">
        <w:rPr>
          <w:lang w:val="en-GB"/>
        </w:rPr>
        <w:t xml:space="preserve">. Celebrities such as </w:t>
      </w:r>
      <w:r w:rsidR="001A6EF4">
        <w:rPr>
          <w:lang w:val="en-GB"/>
        </w:rPr>
        <w:t xml:space="preserve">Gérard </w:t>
      </w:r>
      <w:r w:rsidR="006108E9" w:rsidRPr="006108E9">
        <w:rPr>
          <w:lang w:val="en-GB"/>
        </w:rPr>
        <w:t xml:space="preserve">Depardieu and </w:t>
      </w:r>
      <w:r w:rsidR="001A6EF4">
        <w:rPr>
          <w:lang w:val="en-GB"/>
        </w:rPr>
        <w:t xml:space="preserve">Francis Ford </w:t>
      </w:r>
      <w:r w:rsidR="006108E9" w:rsidRPr="006108E9">
        <w:rPr>
          <w:lang w:val="en-GB"/>
        </w:rPr>
        <w:t>Coppola have themselves endorsed these</w:t>
      </w:r>
      <w:r w:rsidR="00C33A8B" w:rsidRPr="006108E9">
        <w:rPr>
          <w:lang w:val="en-GB"/>
        </w:rPr>
        <w:t xml:space="preserve"> </w:t>
      </w:r>
      <w:r w:rsidR="006108E9" w:rsidRPr="006108E9">
        <w:rPr>
          <w:lang w:val="en-GB"/>
        </w:rPr>
        <w:t xml:space="preserve">strategies by buying </w:t>
      </w:r>
      <w:r w:rsidR="003F6C35">
        <w:rPr>
          <w:lang w:val="en-GB"/>
        </w:rPr>
        <w:t xml:space="preserve">and running </w:t>
      </w:r>
      <w:r w:rsidR="006108E9" w:rsidRPr="006108E9">
        <w:rPr>
          <w:lang w:val="en-GB"/>
        </w:rPr>
        <w:t>wine estates.</w:t>
      </w:r>
      <w:r w:rsidR="006108E9">
        <w:rPr>
          <w:lang w:val="en-GB"/>
        </w:rPr>
        <w:t xml:space="preserve"> </w:t>
      </w:r>
      <w:r w:rsidR="00C33A8B" w:rsidRPr="006108E9">
        <w:rPr>
          <w:lang w:val="en-GB"/>
        </w:rPr>
        <w:t xml:space="preserve">  </w:t>
      </w:r>
    </w:p>
    <w:p w:rsidR="00C33A8B" w:rsidRPr="005076F4" w:rsidRDefault="00C33A8B" w:rsidP="001F3B9D">
      <w:pPr>
        <w:jc w:val="both"/>
        <w:rPr>
          <w:lang w:val="en-GB"/>
        </w:rPr>
      </w:pPr>
      <w:r w:rsidRPr="006108E9">
        <w:rPr>
          <w:lang w:val="en-GB"/>
        </w:rPr>
        <w:tab/>
      </w:r>
      <w:r w:rsidR="00847370">
        <w:rPr>
          <w:lang w:val="en-GB"/>
        </w:rPr>
        <w:t>In the wake of</w:t>
      </w:r>
      <w:r w:rsidR="003F6C35" w:rsidRPr="003F6C35">
        <w:rPr>
          <w:lang w:val="en-GB"/>
        </w:rPr>
        <w:t xml:space="preserve"> this </w:t>
      </w:r>
      <w:r w:rsidR="00162FFF">
        <w:rPr>
          <w:lang w:val="en-GB"/>
        </w:rPr>
        <w:t>rapid</w:t>
      </w:r>
      <w:r w:rsidR="003F6C35" w:rsidRPr="003F6C35">
        <w:rPr>
          <w:lang w:val="en-GB"/>
        </w:rPr>
        <w:t xml:space="preserve">, differentiated and multi-scalar globalisation, wine has become a unique contemporary anthropological object of study. </w:t>
      </w:r>
      <w:r w:rsidR="003F6C35">
        <w:rPr>
          <w:lang w:val="en-GB"/>
        </w:rPr>
        <w:t>Most of the anthropological research remain</w:t>
      </w:r>
      <w:r w:rsidR="00F42B9F">
        <w:rPr>
          <w:lang w:val="en-GB"/>
        </w:rPr>
        <w:t>s</w:t>
      </w:r>
      <w:r w:rsidR="003F6C35">
        <w:rPr>
          <w:lang w:val="en-GB"/>
        </w:rPr>
        <w:t xml:space="preserve">, however, largely focused on the mythical local, regional and national heritage dimensions of wine culture. In the Anglo-Saxon world anthropologists have started to look at wine as a window onto a variety of cultural, social, political and economic issues attesting </w:t>
      </w:r>
      <w:r w:rsidR="00F42B9F">
        <w:rPr>
          <w:lang w:val="en-GB"/>
        </w:rPr>
        <w:t xml:space="preserve">to </w:t>
      </w:r>
      <w:r w:rsidR="003F6C35">
        <w:rPr>
          <w:lang w:val="en-GB"/>
        </w:rPr>
        <w:t xml:space="preserve">its emergence as a </w:t>
      </w:r>
      <w:r w:rsidR="00F42B9F">
        <w:rPr>
          <w:lang w:val="en-GB"/>
        </w:rPr>
        <w:t xml:space="preserve">new </w:t>
      </w:r>
      <w:r w:rsidR="003F6C35">
        <w:rPr>
          <w:lang w:val="en-GB"/>
        </w:rPr>
        <w:t>field</w:t>
      </w:r>
      <w:r w:rsidR="00F42B9F">
        <w:rPr>
          <w:lang w:val="en-GB"/>
        </w:rPr>
        <w:t xml:space="preserve"> of study</w:t>
      </w:r>
      <w:r w:rsidR="003F6C35">
        <w:rPr>
          <w:lang w:val="en-GB"/>
        </w:rPr>
        <w:t xml:space="preserve"> </w:t>
      </w:r>
      <w:r w:rsidRPr="003F6C35">
        <w:rPr>
          <w:lang w:val="en-GB"/>
        </w:rPr>
        <w:t xml:space="preserve">(Black &amp; </w:t>
      </w:r>
      <w:proofErr w:type="spellStart"/>
      <w:r w:rsidRPr="003F6C35">
        <w:rPr>
          <w:lang w:val="en-GB"/>
        </w:rPr>
        <w:t>Ulin</w:t>
      </w:r>
      <w:proofErr w:type="spellEnd"/>
      <w:r w:rsidRPr="003F6C35">
        <w:rPr>
          <w:lang w:val="en-GB"/>
        </w:rPr>
        <w:t xml:space="preserve"> 2013). </w:t>
      </w:r>
      <w:r w:rsidR="003F6C35" w:rsidRPr="00C34D94">
        <w:rPr>
          <w:lang w:val="en-GB"/>
        </w:rPr>
        <w:t>Influenced by cultural studies and the debate</w:t>
      </w:r>
      <w:r w:rsidR="00F42B9F">
        <w:rPr>
          <w:lang w:val="en-GB"/>
        </w:rPr>
        <w:t>s</w:t>
      </w:r>
      <w:r w:rsidR="003F6C35" w:rsidRPr="00C34D94">
        <w:rPr>
          <w:lang w:val="en-GB"/>
        </w:rPr>
        <w:t xml:space="preserve"> surrounding the definition of ethnography as the core method of social anthropology</w:t>
      </w:r>
      <w:r w:rsidR="00C34D94" w:rsidRPr="00C34D94">
        <w:rPr>
          <w:lang w:val="en-GB"/>
        </w:rPr>
        <w:t xml:space="preserve">, the anthropology </w:t>
      </w:r>
      <w:r w:rsidR="00F42B9F">
        <w:rPr>
          <w:lang w:val="en-GB"/>
        </w:rPr>
        <w:t xml:space="preserve">of wine </w:t>
      </w:r>
      <w:r w:rsidR="00C34D94" w:rsidRPr="00C34D94">
        <w:rPr>
          <w:lang w:val="en-GB"/>
        </w:rPr>
        <w:t xml:space="preserve">is now characterised by its dynamism and </w:t>
      </w:r>
      <w:r w:rsidR="00C34D94">
        <w:rPr>
          <w:lang w:val="en-GB"/>
        </w:rPr>
        <w:t xml:space="preserve">the </w:t>
      </w:r>
      <w:r w:rsidR="00F42B9F">
        <w:rPr>
          <w:lang w:val="en-GB"/>
        </w:rPr>
        <w:t xml:space="preserve">broad </w:t>
      </w:r>
      <w:r w:rsidR="00C34D94">
        <w:rPr>
          <w:lang w:val="en-GB"/>
        </w:rPr>
        <w:t xml:space="preserve">range of its </w:t>
      </w:r>
      <w:r w:rsidR="00C34D94" w:rsidRPr="00C34D94">
        <w:rPr>
          <w:lang w:val="en-GB"/>
        </w:rPr>
        <w:t xml:space="preserve">debates. </w:t>
      </w:r>
    </w:p>
    <w:p w:rsidR="00C33A8B" w:rsidRPr="005076F4" w:rsidRDefault="00C33A8B" w:rsidP="001F3B9D">
      <w:pPr>
        <w:jc w:val="both"/>
        <w:rPr>
          <w:lang w:val="en-GB"/>
        </w:rPr>
      </w:pPr>
      <w:r w:rsidRPr="005076F4">
        <w:rPr>
          <w:lang w:val="en-GB"/>
        </w:rPr>
        <w:tab/>
      </w:r>
      <w:r w:rsidR="00C34D94" w:rsidRPr="00C34D94">
        <w:rPr>
          <w:lang w:val="en-GB"/>
        </w:rPr>
        <w:t>This special issue has the</w:t>
      </w:r>
      <w:r w:rsidR="00A552EA">
        <w:rPr>
          <w:lang w:val="en-GB"/>
        </w:rPr>
        <w:t xml:space="preserve"> </w:t>
      </w:r>
      <w:r w:rsidR="00F42B9F">
        <w:rPr>
          <w:lang w:val="en-GB"/>
        </w:rPr>
        <w:t>aim</w:t>
      </w:r>
      <w:r w:rsidR="00C34D94" w:rsidRPr="00C34D94">
        <w:rPr>
          <w:lang w:val="en-GB"/>
        </w:rPr>
        <w:t xml:space="preserve"> of opening the field further, to other national </w:t>
      </w:r>
      <w:r w:rsidR="00A552EA">
        <w:rPr>
          <w:lang w:val="en-GB"/>
        </w:rPr>
        <w:t xml:space="preserve">and transnational </w:t>
      </w:r>
      <w:r w:rsidR="00C34D94" w:rsidRPr="00C34D94">
        <w:rPr>
          <w:lang w:val="en-GB"/>
        </w:rPr>
        <w:t xml:space="preserve">contexts, </w:t>
      </w:r>
      <w:r w:rsidR="00A552EA">
        <w:rPr>
          <w:lang w:val="en-GB"/>
        </w:rPr>
        <w:t>by proposing</w:t>
      </w:r>
      <w:r w:rsidR="00C34D94" w:rsidRPr="00C34D94">
        <w:rPr>
          <w:lang w:val="en-GB"/>
        </w:rPr>
        <w:t xml:space="preserve"> a state-of-the-art review of the </w:t>
      </w:r>
      <w:r w:rsidR="00F42B9F">
        <w:rPr>
          <w:lang w:val="en-GB"/>
        </w:rPr>
        <w:t>anthropology of wine</w:t>
      </w:r>
      <w:r w:rsidR="00A552EA">
        <w:rPr>
          <w:lang w:val="en-GB"/>
        </w:rPr>
        <w:t xml:space="preserve"> and</w:t>
      </w:r>
      <w:r w:rsidR="00C34D94">
        <w:rPr>
          <w:lang w:val="en-GB"/>
        </w:rPr>
        <w:t xml:space="preserve"> set</w:t>
      </w:r>
      <w:r w:rsidR="00A552EA">
        <w:rPr>
          <w:lang w:val="en-GB"/>
        </w:rPr>
        <w:t>ting</w:t>
      </w:r>
      <w:r w:rsidR="00C34D94">
        <w:rPr>
          <w:lang w:val="en-GB"/>
        </w:rPr>
        <w:t xml:space="preserve"> up a new r</w:t>
      </w:r>
      <w:r w:rsidR="00C34D94" w:rsidRPr="00C34D94">
        <w:rPr>
          <w:lang w:val="en-GB"/>
        </w:rPr>
        <w:t>e</w:t>
      </w:r>
      <w:r w:rsidR="00C34D94">
        <w:rPr>
          <w:lang w:val="en-GB"/>
        </w:rPr>
        <w:t>s</w:t>
      </w:r>
      <w:r w:rsidR="00C34D94" w:rsidRPr="00C34D94">
        <w:rPr>
          <w:lang w:val="en-GB"/>
        </w:rPr>
        <w:t>e</w:t>
      </w:r>
      <w:r w:rsidR="00C34D94">
        <w:rPr>
          <w:lang w:val="en-GB"/>
        </w:rPr>
        <w:t>a</w:t>
      </w:r>
      <w:r w:rsidR="00C34D94" w:rsidRPr="00C34D94">
        <w:rPr>
          <w:lang w:val="en-GB"/>
        </w:rPr>
        <w:t xml:space="preserve">rch agenda </w:t>
      </w:r>
      <w:r w:rsidR="00C34D94">
        <w:rPr>
          <w:lang w:val="en-GB"/>
        </w:rPr>
        <w:t>around wine as a unique object</w:t>
      </w:r>
      <w:r w:rsidRPr="00A552EA">
        <w:rPr>
          <w:rFonts w:eastAsia="Batang"/>
          <w:lang w:val="en-GB"/>
        </w:rPr>
        <w:t xml:space="preserve">. </w:t>
      </w:r>
      <w:r w:rsidR="00A552EA" w:rsidRPr="00A552EA">
        <w:rPr>
          <w:rFonts w:eastAsia="Batang"/>
          <w:lang w:val="en-GB"/>
        </w:rPr>
        <w:t>Three broad themes around</w:t>
      </w:r>
      <w:r w:rsidR="00A552EA" w:rsidRPr="00A552EA">
        <w:rPr>
          <w:lang w:val="en-GB"/>
        </w:rPr>
        <w:t xml:space="preserve"> </w:t>
      </w:r>
      <w:r w:rsidR="00A552EA" w:rsidRPr="00A552EA">
        <w:rPr>
          <w:rFonts w:eastAsia="Batang"/>
          <w:lang w:val="en-GB"/>
        </w:rPr>
        <w:t>subjecti</w:t>
      </w:r>
      <w:r w:rsidR="00F42B9F">
        <w:rPr>
          <w:rFonts w:eastAsia="Batang"/>
          <w:lang w:val="en-GB"/>
        </w:rPr>
        <w:t>fic</w:t>
      </w:r>
      <w:r w:rsidR="00A552EA" w:rsidRPr="00A552EA">
        <w:rPr>
          <w:rFonts w:eastAsia="Batang"/>
          <w:lang w:val="en-GB"/>
        </w:rPr>
        <w:t xml:space="preserve">ation and circulation aim to bring a </w:t>
      </w:r>
      <w:r w:rsidR="00F42B9F">
        <w:rPr>
          <w:rFonts w:eastAsia="Batang"/>
          <w:lang w:val="en-GB"/>
        </w:rPr>
        <w:t>new</w:t>
      </w:r>
      <w:r w:rsidR="00A552EA" w:rsidRPr="00A552EA">
        <w:rPr>
          <w:rFonts w:eastAsia="Batang"/>
          <w:lang w:val="en-GB"/>
        </w:rPr>
        <w:t xml:space="preserve"> perspective on the anthropological study of wine. </w:t>
      </w:r>
    </w:p>
    <w:p w:rsidR="00C33A8B" w:rsidRPr="005076F4" w:rsidRDefault="00C33A8B" w:rsidP="001F3B9D">
      <w:pPr>
        <w:ind w:firstLine="720"/>
        <w:jc w:val="both"/>
        <w:rPr>
          <w:lang w:val="en-GB"/>
        </w:rPr>
      </w:pPr>
    </w:p>
    <w:p w:rsidR="00C33A8B" w:rsidRPr="00A552EA" w:rsidRDefault="00A552EA" w:rsidP="001F3B9D">
      <w:pPr>
        <w:pStyle w:val="Paragraphedeliste"/>
        <w:numPr>
          <w:ilvl w:val="0"/>
          <w:numId w:val="1"/>
        </w:numPr>
        <w:jc w:val="both"/>
        <w:rPr>
          <w:b/>
          <w:lang w:val="en-GB"/>
        </w:rPr>
      </w:pPr>
      <w:r w:rsidRPr="00A552EA">
        <w:rPr>
          <w:b/>
          <w:lang w:val="en-GB"/>
        </w:rPr>
        <w:t xml:space="preserve">Methodological debates or an ethnography of </w:t>
      </w:r>
      <w:r>
        <w:rPr>
          <w:b/>
          <w:lang w:val="en-GB"/>
        </w:rPr>
        <w:t xml:space="preserve">wine </w:t>
      </w:r>
      <w:r w:rsidRPr="00A552EA">
        <w:rPr>
          <w:b/>
          <w:lang w:val="en-GB"/>
        </w:rPr>
        <w:t>modernity</w:t>
      </w:r>
    </w:p>
    <w:p w:rsidR="005076F4" w:rsidRDefault="005076F4" w:rsidP="001F3B9D">
      <w:pPr>
        <w:jc w:val="both"/>
        <w:rPr>
          <w:lang w:val="en-GB"/>
        </w:rPr>
      </w:pPr>
    </w:p>
    <w:p w:rsidR="005076F4" w:rsidRPr="005076F4" w:rsidRDefault="00847370" w:rsidP="001F3B9D">
      <w:pPr>
        <w:jc w:val="both"/>
        <w:rPr>
          <w:lang w:val="en-GB"/>
        </w:rPr>
      </w:pPr>
      <w:r>
        <w:rPr>
          <w:lang w:val="en-GB"/>
        </w:rPr>
        <w:t>Firstly, t</w:t>
      </w:r>
      <w:r w:rsidR="005076F4" w:rsidRPr="005076F4">
        <w:rPr>
          <w:lang w:val="en-GB"/>
        </w:rPr>
        <w:t xml:space="preserve">he special issue seeks to </w:t>
      </w:r>
      <w:r w:rsidR="00445583">
        <w:rPr>
          <w:lang w:val="en-GB"/>
        </w:rPr>
        <w:t>focus</w:t>
      </w:r>
      <w:r w:rsidR="005076F4" w:rsidRPr="005076F4">
        <w:rPr>
          <w:lang w:val="en-GB"/>
        </w:rPr>
        <w:t xml:space="preserve"> debate</w:t>
      </w:r>
      <w:r w:rsidR="005076F4">
        <w:rPr>
          <w:lang w:val="en-GB"/>
        </w:rPr>
        <w:t>s</w:t>
      </w:r>
      <w:r w:rsidR="005076F4" w:rsidRPr="005076F4">
        <w:rPr>
          <w:lang w:val="en-GB"/>
        </w:rPr>
        <w:t xml:space="preserve"> about the anthropology of transnationalism and the spaces of commodity culture using the example of wine as a global commodity. Its main aim is to provide a </w:t>
      </w:r>
      <w:r w:rsidR="005076F4" w:rsidRPr="005076F4">
        <w:rPr>
          <w:i/>
          <w:lang w:val="en-GB"/>
        </w:rPr>
        <w:t xml:space="preserve">tour </w:t>
      </w:r>
      <w:proofErr w:type="spellStart"/>
      <w:r w:rsidR="005076F4" w:rsidRPr="005076F4">
        <w:rPr>
          <w:i/>
          <w:lang w:val="en-GB"/>
        </w:rPr>
        <w:t>d’horizon</w:t>
      </w:r>
      <w:proofErr w:type="spellEnd"/>
      <w:r w:rsidR="005076F4">
        <w:rPr>
          <w:lang w:val="en-GB"/>
        </w:rPr>
        <w:t xml:space="preserve"> of</w:t>
      </w:r>
      <w:r w:rsidR="005076F4" w:rsidRPr="005076F4">
        <w:rPr>
          <w:lang w:val="en-GB"/>
        </w:rPr>
        <w:t xml:space="preserve"> the anthropolog</w:t>
      </w:r>
      <w:r w:rsidR="005076F4">
        <w:rPr>
          <w:lang w:val="en-GB"/>
        </w:rPr>
        <w:t>y of wine, to identify its stre</w:t>
      </w:r>
      <w:r w:rsidR="005076F4" w:rsidRPr="005076F4">
        <w:rPr>
          <w:lang w:val="en-GB"/>
        </w:rPr>
        <w:t>n</w:t>
      </w:r>
      <w:r w:rsidR="005076F4">
        <w:rPr>
          <w:lang w:val="en-GB"/>
        </w:rPr>
        <w:t>g</w:t>
      </w:r>
      <w:r w:rsidR="005076F4" w:rsidRPr="005076F4">
        <w:rPr>
          <w:lang w:val="en-GB"/>
        </w:rPr>
        <w:t>ths and weaknesses</w:t>
      </w:r>
      <w:r w:rsidR="005076F4">
        <w:rPr>
          <w:lang w:val="en-GB"/>
        </w:rPr>
        <w:t xml:space="preserve"> analytically and methodologically. These debates focus more specifically on the imbrication of the various scales of analysis, the use of concept</w:t>
      </w:r>
      <w:r w:rsidR="00445583">
        <w:rPr>
          <w:lang w:val="en-GB"/>
        </w:rPr>
        <w:t>s</w:t>
      </w:r>
      <w:r w:rsidR="005076F4">
        <w:rPr>
          <w:lang w:val="en-GB"/>
        </w:rPr>
        <w:t xml:space="preserve"> </w:t>
      </w:r>
      <w:r w:rsidR="00445583">
        <w:rPr>
          <w:lang w:val="en-GB"/>
        </w:rPr>
        <w:t>such as</w:t>
      </w:r>
      <w:r w:rsidR="005076F4">
        <w:rPr>
          <w:lang w:val="en-GB"/>
        </w:rPr>
        <w:t xml:space="preserve"> ‘culture’, ‘</w:t>
      </w:r>
      <w:r w:rsidR="00162FFF">
        <w:rPr>
          <w:lang w:val="en-GB"/>
        </w:rPr>
        <w:t xml:space="preserve">nation’ </w:t>
      </w:r>
      <w:r w:rsidR="00162FFF">
        <w:rPr>
          <w:lang w:val="en-GB"/>
        </w:rPr>
        <w:lastRenderedPageBreak/>
        <w:t xml:space="preserve">and </w:t>
      </w:r>
      <w:r w:rsidR="005076F4">
        <w:rPr>
          <w:lang w:val="en-GB"/>
        </w:rPr>
        <w:t>‘globalisation’</w:t>
      </w:r>
      <w:r w:rsidR="004A6EB0">
        <w:rPr>
          <w:lang w:val="en-GB"/>
        </w:rPr>
        <w:t xml:space="preserve"> beyond the anthropological national traditions as well as the methodological challenges it poses around </w:t>
      </w:r>
      <w:proofErr w:type="spellStart"/>
      <w:r w:rsidR="004A6EB0">
        <w:rPr>
          <w:lang w:val="en-GB"/>
        </w:rPr>
        <w:t>multisitedness</w:t>
      </w:r>
      <w:proofErr w:type="spellEnd"/>
      <w:r w:rsidR="004A6EB0">
        <w:rPr>
          <w:lang w:val="en-GB"/>
        </w:rPr>
        <w:t xml:space="preserve"> or virtual ethnography. </w:t>
      </w:r>
    </w:p>
    <w:p w:rsidR="00C33A8B" w:rsidRDefault="004A6EB0" w:rsidP="001F3B9D">
      <w:pPr>
        <w:ind w:firstLine="360"/>
        <w:jc w:val="both"/>
        <w:rPr>
          <w:lang w:val="en-GB"/>
        </w:rPr>
      </w:pPr>
      <w:r>
        <w:rPr>
          <w:lang w:val="en-GB"/>
        </w:rPr>
        <w:t>As such it involves a shift away from close</w:t>
      </w:r>
      <w:r w:rsidR="00847370">
        <w:rPr>
          <w:lang w:val="en-GB"/>
        </w:rPr>
        <w:t>d</w:t>
      </w:r>
      <w:r>
        <w:rPr>
          <w:lang w:val="en-GB"/>
        </w:rPr>
        <w:t xml:space="preserve"> disciplinary boundaries</w:t>
      </w:r>
      <w:r w:rsidR="00445583">
        <w:rPr>
          <w:lang w:val="en-GB"/>
        </w:rPr>
        <w:t>, both</w:t>
      </w:r>
      <w:r>
        <w:rPr>
          <w:lang w:val="en-GB"/>
        </w:rPr>
        <w:t xml:space="preserve"> ideologically and epistemologically. Far from being </w:t>
      </w:r>
      <w:r w:rsidR="00445583">
        <w:rPr>
          <w:lang w:val="en-GB"/>
        </w:rPr>
        <w:t xml:space="preserve">swallowed </w:t>
      </w:r>
      <w:r w:rsidR="00847370">
        <w:rPr>
          <w:lang w:val="en-GB"/>
        </w:rPr>
        <w:t xml:space="preserve">up </w:t>
      </w:r>
      <w:r w:rsidR="00445583">
        <w:rPr>
          <w:lang w:val="en-GB"/>
        </w:rPr>
        <w:t>by</w:t>
      </w:r>
      <w:r>
        <w:rPr>
          <w:lang w:val="en-GB"/>
        </w:rPr>
        <w:t xml:space="preserve"> globalisation, wine can be defined as a ‘total social fact’</w:t>
      </w:r>
      <w:r w:rsidR="00847370">
        <w:rPr>
          <w:lang w:val="en-GB"/>
        </w:rPr>
        <w:t>,</w:t>
      </w:r>
      <w:r>
        <w:rPr>
          <w:lang w:val="en-GB"/>
        </w:rPr>
        <w:t xml:space="preserve"> in the </w:t>
      </w:r>
      <w:proofErr w:type="spellStart"/>
      <w:r w:rsidR="00162FFF">
        <w:rPr>
          <w:lang w:val="en-GB"/>
        </w:rPr>
        <w:t>M</w:t>
      </w:r>
      <w:r>
        <w:rPr>
          <w:lang w:val="en-GB"/>
        </w:rPr>
        <w:t>aussien</w:t>
      </w:r>
      <w:proofErr w:type="spellEnd"/>
      <w:r>
        <w:rPr>
          <w:lang w:val="en-GB"/>
        </w:rPr>
        <w:t xml:space="preserve"> </w:t>
      </w:r>
      <w:r w:rsidR="00445583">
        <w:rPr>
          <w:lang w:val="en-GB"/>
        </w:rPr>
        <w:t>sense</w:t>
      </w:r>
      <w:r>
        <w:rPr>
          <w:lang w:val="en-GB"/>
        </w:rPr>
        <w:t xml:space="preserve"> of the term</w:t>
      </w:r>
      <w:r w:rsidR="00847370">
        <w:rPr>
          <w:lang w:val="en-GB"/>
        </w:rPr>
        <w:t>,</w:t>
      </w:r>
      <w:r>
        <w:rPr>
          <w:lang w:val="en-GB"/>
        </w:rPr>
        <w:t xml:space="preserve"> requiring a holistic framework of analysis combining geography, history, politics, economy, society and culture. The nation </w:t>
      </w:r>
      <w:r w:rsidR="00445583">
        <w:rPr>
          <w:lang w:val="en-GB"/>
        </w:rPr>
        <w:t>is now</w:t>
      </w:r>
      <w:r>
        <w:rPr>
          <w:lang w:val="en-GB"/>
        </w:rPr>
        <w:t xml:space="preserve"> too restricti</w:t>
      </w:r>
      <w:r w:rsidR="00445583">
        <w:rPr>
          <w:lang w:val="en-GB"/>
        </w:rPr>
        <w:t xml:space="preserve">ve </w:t>
      </w:r>
      <w:r w:rsidR="00847370">
        <w:rPr>
          <w:lang w:val="en-GB"/>
        </w:rPr>
        <w:t xml:space="preserve">a framework </w:t>
      </w:r>
      <w:r w:rsidR="00445583">
        <w:rPr>
          <w:lang w:val="en-GB"/>
        </w:rPr>
        <w:t>when it comes to understanding</w:t>
      </w:r>
      <w:r>
        <w:rPr>
          <w:lang w:val="en-GB"/>
        </w:rPr>
        <w:t xml:space="preserve"> wider cultural flux</w:t>
      </w:r>
      <w:r w:rsidR="00445583">
        <w:rPr>
          <w:lang w:val="en-GB"/>
        </w:rPr>
        <w:t>,</w:t>
      </w:r>
      <w:r>
        <w:rPr>
          <w:lang w:val="en-GB"/>
        </w:rPr>
        <w:t xml:space="preserve"> relat</w:t>
      </w:r>
      <w:r w:rsidR="00445583">
        <w:rPr>
          <w:lang w:val="en-GB"/>
        </w:rPr>
        <w:t>ing</w:t>
      </w:r>
      <w:r>
        <w:rPr>
          <w:lang w:val="en-GB"/>
        </w:rPr>
        <w:t xml:space="preserve"> to the circulation, translation, mediation and commodification of wine. There is</w:t>
      </w:r>
      <w:r w:rsidR="00445583">
        <w:rPr>
          <w:lang w:val="en-GB"/>
        </w:rPr>
        <w:t xml:space="preserve"> </w:t>
      </w:r>
      <w:r>
        <w:rPr>
          <w:lang w:val="en-GB"/>
        </w:rPr>
        <w:t xml:space="preserve">nothing new about these processes, </w:t>
      </w:r>
      <w:r w:rsidR="00445583">
        <w:rPr>
          <w:lang w:val="en-GB"/>
        </w:rPr>
        <w:t>and for that reason comparisons with other periods and contexts is essential. H</w:t>
      </w:r>
      <w:r w:rsidR="00224087">
        <w:rPr>
          <w:lang w:val="en-GB"/>
        </w:rPr>
        <w:t>istory play</w:t>
      </w:r>
      <w:r w:rsidR="00445583">
        <w:rPr>
          <w:lang w:val="en-GB"/>
        </w:rPr>
        <w:t>s</w:t>
      </w:r>
      <w:r w:rsidR="00224087">
        <w:rPr>
          <w:lang w:val="en-GB"/>
        </w:rPr>
        <w:t xml:space="preserve"> a major role in the recasting of wine regions in the global hierarchy of values. The UNESCO heritage stamp has offered a platform </w:t>
      </w:r>
      <w:r w:rsidR="00445583">
        <w:rPr>
          <w:lang w:val="en-GB"/>
        </w:rPr>
        <w:t>for</w:t>
      </w:r>
      <w:r w:rsidR="00224087">
        <w:rPr>
          <w:lang w:val="en-GB"/>
        </w:rPr>
        <w:t xml:space="preserve"> the global politics of place, taste and heritage. It has enabled</w:t>
      </w:r>
      <w:r w:rsidR="0043281A">
        <w:rPr>
          <w:lang w:val="en-GB"/>
        </w:rPr>
        <w:t>,</w:t>
      </w:r>
      <w:r w:rsidR="00224087">
        <w:rPr>
          <w:lang w:val="en-GB"/>
        </w:rPr>
        <w:t xml:space="preserve"> through the recognition of new heritage categories such as landscape, intangible heritage and know-how</w:t>
      </w:r>
      <w:r w:rsidR="0043281A">
        <w:rPr>
          <w:lang w:val="en-GB"/>
        </w:rPr>
        <w:t>,</w:t>
      </w:r>
      <w:r w:rsidR="00224087">
        <w:rPr>
          <w:lang w:val="en-GB"/>
        </w:rPr>
        <w:t xml:space="preserve"> the increasing recognition, protection and normalisation of traditional </w:t>
      </w:r>
      <w:r w:rsidR="00847370">
        <w:rPr>
          <w:lang w:val="en-GB"/>
        </w:rPr>
        <w:t xml:space="preserve">Western </w:t>
      </w:r>
      <w:proofErr w:type="spellStart"/>
      <w:r w:rsidR="00224087">
        <w:rPr>
          <w:lang w:val="en-GB"/>
        </w:rPr>
        <w:t>winescapes</w:t>
      </w:r>
      <w:proofErr w:type="spellEnd"/>
      <w:r w:rsidR="00224087">
        <w:rPr>
          <w:lang w:val="en-GB"/>
        </w:rPr>
        <w:t>. Wine is part of a long history of global exchange characterised by conquests, hybridisation and power structures. New forms of struggle and socio-political configuration</w:t>
      </w:r>
      <w:r w:rsidR="0043281A">
        <w:rPr>
          <w:lang w:val="en-GB"/>
        </w:rPr>
        <w:t>s</w:t>
      </w:r>
      <w:r w:rsidR="00224087">
        <w:rPr>
          <w:lang w:val="en-GB"/>
        </w:rPr>
        <w:t xml:space="preserve"> have seen the light requiring further historical and anthropological scrutiny. Historical comparison will </w:t>
      </w:r>
      <w:r w:rsidR="0043281A">
        <w:rPr>
          <w:lang w:val="en-GB"/>
        </w:rPr>
        <w:t xml:space="preserve">help to </w:t>
      </w:r>
      <w:r w:rsidR="00224087">
        <w:rPr>
          <w:lang w:val="en-GB"/>
        </w:rPr>
        <w:t xml:space="preserve">shed light on to the uniqueness of the social relations </w:t>
      </w:r>
      <w:r w:rsidR="00847370">
        <w:rPr>
          <w:lang w:val="en-GB"/>
        </w:rPr>
        <w:t>surrounding</w:t>
      </w:r>
      <w:r w:rsidR="00224087">
        <w:rPr>
          <w:lang w:val="en-GB"/>
        </w:rPr>
        <w:t xml:space="preserve"> around wine production and consumption</w:t>
      </w:r>
      <w:r w:rsidR="0043281A">
        <w:rPr>
          <w:lang w:val="en-GB"/>
        </w:rPr>
        <w:t xml:space="preserve"> as well</w:t>
      </w:r>
      <w:r w:rsidR="00224087">
        <w:rPr>
          <w:lang w:val="en-GB"/>
        </w:rPr>
        <w:t xml:space="preserve"> </w:t>
      </w:r>
      <w:r w:rsidR="0043281A">
        <w:rPr>
          <w:lang w:val="en-GB"/>
        </w:rPr>
        <w:t xml:space="preserve">contemporary issues such as the relationship between migration and the global wine economy. </w:t>
      </w:r>
    </w:p>
    <w:p w:rsidR="0043281A" w:rsidRPr="00A31050" w:rsidRDefault="0043281A" w:rsidP="001F3B9D">
      <w:pPr>
        <w:jc w:val="both"/>
        <w:rPr>
          <w:b/>
          <w:lang w:val="en-GB"/>
        </w:rPr>
      </w:pPr>
    </w:p>
    <w:p w:rsidR="00C33A8B" w:rsidRDefault="00A552EA" w:rsidP="001F3B9D">
      <w:pPr>
        <w:pStyle w:val="Paragraphedeliste"/>
        <w:numPr>
          <w:ilvl w:val="0"/>
          <w:numId w:val="1"/>
        </w:numPr>
        <w:jc w:val="both"/>
        <w:rPr>
          <w:b/>
          <w:lang w:val="en-GB"/>
        </w:rPr>
      </w:pPr>
      <w:r w:rsidRPr="005076F4">
        <w:rPr>
          <w:b/>
          <w:lang w:val="en-GB"/>
        </w:rPr>
        <w:t>Worlds of Wine in fragments: multi-scalar perspectives, imaginaries and cultural flows</w:t>
      </w:r>
    </w:p>
    <w:p w:rsidR="00AF6B73" w:rsidRPr="00AF6B73" w:rsidRDefault="00AF6B73" w:rsidP="001F3B9D">
      <w:pPr>
        <w:jc w:val="both"/>
        <w:rPr>
          <w:b/>
          <w:lang w:val="en-GB"/>
        </w:rPr>
      </w:pPr>
    </w:p>
    <w:p w:rsidR="00C33A8B" w:rsidRPr="005C6D7C" w:rsidRDefault="005C6D7C" w:rsidP="001F3B9D">
      <w:pPr>
        <w:jc w:val="both"/>
        <w:rPr>
          <w:lang w:val="en-GB"/>
        </w:rPr>
      </w:pPr>
      <w:r w:rsidRPr="005C6D7C">
        <w:rPr>
          <w:lang w:val="en-GB"/>
        </w:rPr>
        <w:t xml:space="preserve">Historically, wine has been the </w:t>
      </w:r>
      <w:r w:rsidR="00AF6B73">
        <w:rPr>
          <w:lang w:val="en-GB"/>
        </w:rPr>
        <w:t>object</w:t>
      </w:r>
      <w:r w:rsidRPr="005C6D7C">
        <w:rPr>
          <w:lang w:val="en-GB"/>
        </w:rPr>
        <w:t xml:space="preserve"> of </w:t>
      </w:r>
      <w:r w:rsidR="00AF6B73">
        <w:rPr>
          <w:lang w:val="en-GB"/>
        </w:rPr>
        <w:t xml:space="preserve">commercialisation </w:t>
      </w:r>
      <w:r w:rsidRPr="005C6D7C">
        <w:rPr>
          <w:lang w:val="en-GB"/>
        </w:rPr>
        <w:t>and exchange and its circulation has often been associated with</w:t>
      </w:r>
      <w:r w:rsidR="00847370">
        <w:rPr>
          <w:lang w:val="en-GB"/>
        </w:rPr>
        <w:t xml:space="preserve"> power, social status, prestige and</w:t>
      </w:r>
      <w:r w:rsidRPr="005C6D7C">
        <w:rPr>
          <w:lang w:val="en-GB"/>
        </w:rPr>
        <w:t xml:space="preserve"> diplomacy</w:t>
      </w:r>
      <w:r>
        <w:rPr>
          <w:lang w:val="en-GB"/>
        </w:rPr>
        <w:t xml:space="preserve"> </w:t>
      </w:r>
      <w:r w:rsidR="00C33A8B" w:rsidRPr="005C6D7C">
        <w:rPr>
          <w:lang w:val="en-GB"/>
        </w:rPr>
        <w:t xml:space="preserve">(Dion 1950). </w:t>
      </w:r>
      <w:r>
        <w:rPr>
          <w:lang w:val="en-GB"/>
        </w:rPr>
        <w:t xml:space="preserve">France and </w:t>
      </w:r>
      <w:r w:rsidR="00AF6B73">
        <w:rPr>
          <w:lang w:val="en-GB"/>
        </w:rPr>
        <w:t xml:space="preserve">other </w:t>
      </w:r>
      <w:r>
        <w:rPr>
          <w:lang w:val="en-GB"/>
        </w:rPr>
        <w:t>Europe</w:t>
      </w:r>
      <w:r w:rsidR="00AF6B73">
        <w:rPr>
          <w:lang w:val="en-GB"/>
        </w:rPr>
        <w:t>an states</w:t>
      </w:r>
      <w:r>
        <w:rPr>
          <w:lang w:val="en-GB"/>
        </w:rPr>
        <w:t xml:space="preserve"> have long played a leading role in facilitating the commodification of wine</w:t>
      </w:r>
      <w:r w:rsidR="00AF6B73">
        <w:rPr>
          <w:lang w:val="en-GB"/>
        </w:rPr>
        <w:t>, b</w:t>
      </w:r>
      <w:r>
        <w:rPr>
          <w:lang w:val="en-GB"/>
        </w:rPr>
        <w:t xml:space="preserve">ut their position has been increasingly challenged. </w:t>
      </w:r>
      <w:r w:rsidR="00AF6B73">
        <w:rPr>
          <w:lang w:val="en-GB"/>
        </w:rPr>
        <w:t>What is their status</w:t>
      </w:r>
      <w:r>
        <w:rPr>
          <w:lang w:val="en-GB"/>
        </w:rPr>
        <w:t xml:space="preserve"> today? </w:t>
      </w:r>
      <w:r w:rsidRPr="004A1964">
        <w:rPr>
          <w:lang w:val="en-GB"/>
        </w:rPr>
        <w:t xml:space="preserve">What are the main </w:t>
      </w:r>
      <w:proofErr w:type="spellStart"/>
      <w:r w:rsidRPr="004A1964">
        <w:rPr>
          <w:lang w:val="en-GB"/>
        </w:rPr>
        <w:t>vit</w:t>
      </w:r>
      <w:r w:rsidR="004A1964" w:rsidRPr="004A1964">
        <w:rPr>
          <w:lang w:val="en-GB"/>
        </w:rPr>
        <w:t>i</w:t>
      </w:r>
      <w:r w:rsidR="00847370">
        <w:rPr>
          <w:lang w:val="en-GB"/>
        </w:rPr>
        <w:t>cultural</w:t>
      </w:r>
      <w:proofErr w:type="spellEnd"/>
      <w:r w:rsidR="00847370">
        <w:rPr>
          <w:lang w:val="en-GB"/>
        </w:rPr>
        <w:t xml:space="preserve"> systems inspiring the N</w:t>
      </w:r>
      <w:r w:rsidR="004A1964" w:rsidRPr="004A1964">
        <w:rPr>
          <w:lang w:val="en-GB"/>
        </w:rPr>
        <w:t xml:space="preserve">ew </w:t>
      </w:r>
      <w:r w:rsidR="00847370">
        <w:rPr>
          <w:lang w:val="en-GB"/>
        </w:rPr>
        <w:t>W</w:t>
      </w:r>
      <w:r w:rsidR="004A1964" w:rsidRPr="004A1964">
        <w:rPr>
          <w:lang w:val="en-GB"/>
        </w:rPr>
        <w:t xml:space="preserve">orld wine players? </w:t>
      </w:r>
      <w:r w:rsidR="004A1964">
        <w:rPr>
          <w:lang w:val="en-GB"/>
        </w:rPr>
        <w:t xml:space="preserve">Which ideas, </w:t>
      </w:r>
      <w:r w:rsidR="00AF6B73">
        <w:rPr>
          <w:lang w:val="en-GB"/>
        </w:rPr>
        <w:t>methods</w:t>
      </w:r>
      <w:r w:rsidR="004A1964">
        <w:rPr>
          <w:lang w:val="en-GB"/>
        </w:rPr>
        <w:t xml:space="preserve"> and models come to the fore in this circulation? What is the role o</w:t>
      </w:r>
      <w:r w:rsidR="00847370">
        <w:rPr>
          <w:lang w:val="en-GB"/>
        </w:rPr>
        <w:t xml:space="preserve">f transnational elites in </w:t>
      </w:r>
      <w:r w:rsidR="004A1964">
        <w:rPr>
          <w:lang w:val="en-GB"/>
        </w:rPr>
        <w:t>global wine culture? What is at stake at territorial level in this new politics of scale?</w:t>
      </w:r>
      <w:r w:rsidR="00AF6B73">
        <w:rPr>
          <w:lang w:val="en-GB"/>
        </w:rPr>
        <w:t xml:space="preserve"> These and other questions are the focus of this special issue.</w:t>
      </w:r>
      <w:r w:rsidR="004A1964">
        <w:rPr>
          <w:lang w:val="en-GB"/>
        </w:rPr>
        <w:t xml:space="preserve"> </w:t>
      </w:r>
    </w:p>
    <w:p w:rsidR="004A1964" w:rsidRDefault="00AF6B73" w:rsidP="001F3B9D">
      <w:pPr>
        <w:ind w:firstLine="720"/>
        <w:jc w:val="both"/>
        <w:rPr>
          <w:rStyle w:val="apple-style-span"/>
        </w:rPr>
      </w:pPr>
      <w:r>
        <w:rPr>
          <w:rStyle w:val="apple-style-span"/>
          <w:lang w:val="en-GB"/>
        </w:rPr>
        <w:t>W</w:t>
      </w:r>
      <w:r w:rsidR="004A1964" w:rsidRPr="004A1964">
        <w:rPr>
          <w:rStyle w:val="apple-style-span"/>
          <w:lang w:val="en-GB"/>
        </w:rPr>
        <w:t xml:space="preserve">ine stories </w:t>
      </w:r>
      <w:r w:rsidR="004A1964">
        <w:rPr>
          <w:rStyle w:val="apple-style-span"/>
          <w:lang w:val="en-GB"/>
        </w:rPr>
        <w:t xml:space="preserve">are </w:t>
      </w:r>
      <w:r w:rsidR="004A1964" w:rsidRPr="004A1964">
        <w:rPr>
          <w:rStyle w:val="apple-style-span"/>
          <w:lang w:val="en-GB"/>
        </w:rPr>
        <w:t>controlled by local elites and technicians of globalisation, taking a variety of forms and multiple expressions</w:t>
      </w:r>
      <w:r w:rsidR="004A1964">
        <w:rPr>
          <w:rStyle w:val="apple-style-span"/>
          <w:lang w:val="en-GB"/>
        </w:rPr>
        <w:t xml:space="preserve"> </w:t>
      </w:r>
      <w:r w:rsidR="00847370">
        <w:rPr>
          <w:rStyle w:val="apple-style-span"/>
          <w:lang w:val="en-GB"/>
        </w:rPr>
        <w:t>and are</w:t>
      </w:r>
      <w:r w:rsidR="004A1964">
        <w:rPr>
          <w:rStyle w:val="apple-style-span"/>
          <w:lang w:val="en-GB"/>
        </w:rPr>
        <w:t xml:space="preserve"> often invested </w:t>
      </w:r>
      <w:r w:rsidR="00847370">
        <w:rPr>
          <w:rStyle w:val="apple-style-span"/>
          <w:lang w:val="en-GB"/>
        </w:rPr>
        <w:t>with</w:t>
      </w:r>
      <w:r w:rsidR="004A1964">
        <w:rPr>
          <w:rStyle w:val="apple-style-span"/>
          <w:lang w:val="en-GB"/>
        </w:rPr>
        <w:t xml:space="preserve"> symbolic, political and economic value. Wine is</w:t>
      </w:r>
      <w:r>
        <w:rPr>
          <w:rStyle w:val="apple-style-span"/>
          <w:lang w:val="en-GB"/>
        </w:rPr>
        <w:t xml:space="preserve"> </w:t>
      </w:r>
      <w:r w:rsidR="004A1964">
        <w:rPr>
          <w:rStyle w:val="apple-style-span"/>
          <w:lang w:val="en-GB"/>
        </w:rPr>
        <w:t xml:space="preserve">mobilised by different actors, </w:t>
      </w:r>
      <w:r w:rsidR="004A1964" w:rsidRPr="004A1964">
        <w:rPr>
          <w:rStyle w:val="apple-style-span"/>
          <w:lang w:val="en-GB"/>
        </w:rPr>
        <w:t>traders, consumers, c</w:t>
      </w:r>
      <w:r w:rsidR="004A1964">
        <w:rPr>
          <w:rStyle w:val="apple-style-span"/>
          <w:lang w:val="en-GB"/>
        </w:rPr>
        <w:t xml:space="preserve">raftsmen, heritage officials and institutions to foster a sense of </w:t>
      </w:r>
      <w:r w:rsidR="0046187D">
        <w:rPr>
          <w:rStyle w:val="apple-style-span"/>
          <w:lang w:val="en-GB"/>
        </w:rPr>
        <w:t>‘</w:t>
      </w:r>
      <w:r w:rsidR="004A1964">
        <w:rPr>
          <w:rStyle w:val="apple-style-span"/>
          <w:lang w:val="en-GB"/>
        </w:rPr>
        <w:t>imagined community</w:t>
      </w:r>
      <w:r w:rsidR="0046187D">
        <w:rPr>
          <w:rStyle w:val="apple-style-span"/>
          <w:lang w:val="en-GB"/>
        </w:rPr>
        <w:t>’</w:t>
      </w:r>
      <w:r w:rsidR="004A1964">
        <w:rPr>
          <w:rStyle w:val="apple-style-span"/>
          <w:lang w:val="en-GB"/>
        </w:rPr>
        <w:t xml:space="preserve">. </w:t>
      </w:r>
      <w:r w:rsidR="0046187D">
        <w:rPr>
          <w:rStyle w:val="apple-style-span"/>
          <w:lang w:val="en-GB"/>
        </w:rPr>
        <w:t>These imaginaries are deployed through a wide range of medi</w:t>
      </w:r>
      <w:r>
        <w:rPr>
          <w:rStyle w:val="apple-style-span"/>
          <w:lang w:val="en-GB"/>
        </w:rPr>
        <w:t>a, including</w:t>
      </w:r>
      <w:r w:rsidR="0046187D">
        <w:rPr>
          <w:rStyle w:val="apple-style-span"/>
          <w:lang w:val="en-GB"/>
        </w:rPr>
        <w:t xml:space="preserve"> literature, cinema, television series, manga, comics depicting wines and wine regions and landscapes. They might also be found through the heritage activities deployed by the candidates </w:t>
      </w:r>
      <w:r>
        <w:rPr>
          <w:rStyle w:val="apple-style-span"/>
          <w:lang w:val="en-GB"/>
        </w:rPr>
        <w:t>for</w:t>
      </w:r>
      <w:r w:rsidR="0046187D">
        <w:rPr>
          <w:rStyle w:val="apple-style-span"/>
          <w:lang w:val="en-GB"/>
        </w:rPr>
        <w:t xml:space="preserve"> UNESCO recognition as well as the happy winners of the heritage battle. </w:t>
      </w:r>
      <w:r w:rsidR="0046187D" w:rsidRPr="0046187D">
        <w:rPr>
          <w:rStyle w:val="apple-style-span"/>
          <w:lang w:val="en-GB"/>
        </w:rPr>
        <w:t xml:space="preserve">As Theodore </w:t>
      </w:r>
      <w:proofErr w:type="spellStart"/>
      <w:r w:rsidR="0046187D" w:rsidRPr="0046187D">
        <w:rPr>
          <w:rStyle w:val="apple-style-span"/>
          <w:lang w:val="en-GB"/>
        </w:rPr>
        <w:t>Bestor</w:t>
      </w:r>
      <w:proofErr w:type="spellEnd"/>
      <w:r w:rsidR="0046187D" w:rsidRPr="0046187D">
        <w:rPr>
          <w:rStyle w:val="apple-style-span"/>
          <w:lang w:val="en-GB"/>
        </w:rPr>
        <w:t xml:space="preserve"> (2014) has argued, it is the very idea of   historical continuity and heritage that is pitted against globalisation and Westernisation as part of the defence of its traditional cultural heritage and cuisine.</w:t>
      </w:r>
      <w:r w:rsidR="0046187D">
        <w:rPr>
          <w:rStyle w:val="apple-style-span"/>
          <w:lang w:val="en-GB"/>
        </w:rPr>
        <w:t xml:space="preserve"> </w:t>
      </w:r>
      <w:r>
        <w:rPr>
          <w:rStyle w:val="apple-style-span"/>
          <w:lang w:val="en-GB"/>
        </w:rPr>
        <w:t>A</w:t>
      </w:r>
      <w:r w:rsidR="0046187D">
        <w:rPr>
          <w:rStyle w:val="apple-style-span"/>
          <w:lang w:val="en-GB"/>
        </w:rPr>
        <w:t xml:space="preserve"> growing number of </w:t>
      </w:r>
      <w:r w:rsidR="00847370">
        <w:rPr>
          <w:rStyle w:val="apple-style-span"/>
          <w:lang w:val="en-GB"/>
        </w:rPr>
        <w:t>prestigious</w:t>
      </w:r>
      <w:r w:rsidR="0046187D">
        <w:rPr>
          <w:rStyle w:val="apple-style-span"/>
          <w:lang w:val="en-GB"/>
        </w:rPr>
        <w:t xml:space="preserve"> wineries </w:t>
      </w:r>
      <w:r>
        <w:rPr>
          <w:rStyle w:val="apple-style-span"/>
          <w:lang w:val="en-GB"/>
        </w:rPr>
        <w:t xml:space="preserve">now </w:t>
      </w:r>
      <w:r w:rsidR="0046187D">
        <w:rPr>
          <w:rStyle w:val="apple-style-span"/>
          <w:lang w:val="en-GB"/>
        </w:rPr>
        <w:t xml:space="preserve">call </w:t>
      </w:r>
      <w:r>
        <w:rPr>
          <w:rStyle w:val="apple-style-span"/>
          <w:lang w:val="en-GB"/>
        </w:rPr>
        <w:t>up</w:t>
      </w:r>
      <w:r w:rsidR="0046187D">
        <w:rPr>
          <w:rStyle w:val="apple-style-span"/>
          <w:lang w:val="en-GB"/>
        </w:rPr>
        <w:t xml:space="preserve">on the expertise of </w:t>
      </w:r>
      <w:r>
        <w:rPr>
          <w:rStyle w:val="apple-style-span"/>
          <w:lang w:val="en-GB"/>
        </w:rPr>
        <w:t>famous</w:t>
      </w:r>
      <w:r w:rsidR="0046187D">
        <w:rPr>
          <w:rStyle w:val="apple-style-span"/>
          <w:lang w:val="en-GB"/>
        </w:rPr>
        <w:t xml:space="preserve"> architects to take the touristic experience </w:t>
      </w:r>
      <w:r>
        <w:rPr>
          <w:rStyle w:val="apple-style-span"/>
          <w:lang w:val="en-GB"/>
        </w:rPr>
        <w:t>up</w:t>
      </w:r>
      <w:r w:rsidR="0046187D">
        <w:rPr>
          <w:rStyle w:val="apple-style-span"/>
          <w:lang w:val="en-GB"/>
        </w:rPr>
        <w:t xml:space="preserve"> another level</w:t>
      </w:r>
      <w:r>
        <w:rPr>
          <w:rStyle w:val="apple-style-span"/>
          <w:lang w:val="en-GB"/>
        </w:rPr>
        <w:t>,</w:t>
      </w:r>
      <w:r w:rsidR="0046187D">
        <w:rPr>
          <w:rStyle w:val="apple-style-span"/>
          <w:lang w:val="en-GB"/>
        </w:rPr>
        <w:t xml:space="preserve"> proposing a new reading of place in a competitive world order. </w:t>
      </w:r>
      <w:r w:rsidR="000636ED">
        <w:rPr>
          <w:rStyle w:val="apple-style-span"/>
          <w:lang w:val="en-GB"/>
        </w:rPr>
        <w:t xml:space="preserve">A </w:t>
      </w:r>
      <w:r w:rsidR="0046187D">
        <w:rPr>
          <w:rStyle w:val="apple-style-span"/>
          <w:lang w:val="en-GB"/>
        </w:rPr>
        <w:t xml:space="preserve">monumental wine </w:t>
      </w:r>
      <w:r w:rsidR="000636ED">
        <w:rPr>
          <w:rStyle w:val="apple-style-span"/>
          <w:lang w:val="en-GB"/>
        </w:rPr>
        <w:t xml:space="preserve">architecture has developed fostering a new form of </w:t>
      </w:r>
      <w:proofErr w:type="spellStart"/>
      <w:r w:rsidR="000636ED">
        <w:rPr>
          <w:rStyle w:val="apple-style-span"/>
          <w:lang w:val="en-GB"/>
        </w:rPr>
        <w:t>oenotourism</w:t>
      </w:r>
      <w:proofErr w:type="spellEnd"/>
      <w:r w:rsidR="000636ED">
        <w:rPr>
          <w:rStyle w:val="apple-style-span"/>
          <w:lang w:val="en-GB"/>
        </w:rPr>
        <w:t xml:space="preserve"> and creating fluid experiences. </w:t>
      </w:r>
      <w:r>
        <w:rPr>
          <w:rStyle w:val="apple-style-span"/>
          <w:lang w:val="en-GB"/>
        </w:rPr>
        <w:t>For an anthropologist, the</w:t>
      </w:r>
      <w:r w:rsidR="000636ED">
        <w:rPr>
          <w:rStyle w:val="apple-style-span"/>
          <w:lang w:val="en-GB"/>
        </w:rPr>
        <w:t xml:space="preserve"> impact of these new cultural forms </w:t>
      </w:r>
      <w:r>
        <w:rPr>
          <w:rStyle w:val="apple-style-span"/>
          <w:lang w:val="en-GB"/>
        </w:rPr>
        <w:t xml:space="preserve">raises </w:t>
      </w:r>
      <w:r w:rsidR="000636ED">
        <w:rPr>
          <w:rStyle w:val="apple-style-span"/>
          <w:lang w:val="en-GB"/>
        </w:rPr>
        <w:t xml:space="preserve">questions </w:t>
      </w:r>
      <w:r>
        <w:rPr>
          <w:rStyle w:val="apple-style-span"/>
          <w:lang w:val="en-GB"/>
        </w:rPr>
        <w:t>about</w:t>
      </w:r>
      <w:r w:rsidR="000636ED">
        <w:rPr>
          <w:rStyle w:val="apple-style-span"/>
          <w:lang w:val="en-GB"/>
        </w:rPr>
        <w:t xml:space="preserve"> the relationship to the collective.  </w:t>
      </w:r>
      <w:r w:rsidR="0046187D" w:rsidRPr="0046187D">
        <w:rPr>
          <w:rStyle w:val="apple-style-span"/>
          <w:lang w:val="en-GB"/>
        </w:rPr>
        <w:t xml:space="preserve"> </w:t>
      </w:r>
      <w:r w:rsidR="0046187D">
        <w:rPr>
          <w:rStyle w:val="apple-style-span"/>
          <w:lang w:val="en-GB"/>
        </w:rPr>
        <w:t xml:space="preserve">  </w:t>
      </w:r>
    </w:p>
    <w:p w:rsidR="00C33A8B" w:rsidRPr="008C6780" w:rsidRDefault="00710ECF" w:rsidP="001F3B9D">
      <w:pPr>
        <w:ind w:firstLine="720"/>
        <w:jc w:val="both"/>
        <w:rPr>
          <w:rStyle w:val="apple-style-span"/>
        </w:rPr>
      </w:pPr>
      <w:r>
        <w:rPr>
          <w:rStyle w:val="apple-style-span"/>
          <w:lang w:val="en-GB"/>
        </w:rPr>
        <w:t xml:space="preserve">We seek in this special issue to focus on the worlds of wine through the circulation of these cultural stories and the politics of scaling that underlie them transforming wine in its social, cultural, political and economic forms. </w:t>
      </w:r>
      <w:r w:rsidR="00AF6B73">
        <w:rPr>
          <w:rStyle w:val="apple-style-span"/>
          <w:lang w:val="en-GB"/>
        </w:rPr>
        <w:t>A</w:t>
      </w:r>
      <w:r>
        <w:rPr>
          <w:rStyle w:val="apple-style-span"/>
          <w:lang w:val="en-GB"/>
        </w:rPr>
        <w:t xml:space="preserve"> contemporary anthropology </w:t>
      </w:r>
      <w:r w:rsidR="00AF6B73">
        <w:rPr>
          <w:rStyle w:val="apple-style-span"/>
          <w:lang w:val="en-GB"/>
        </w:rPr>
        <w:t xml:space="preserve">of wine </w:t>
      </w:r>
      <w:r>
        <w:rPr>
          <w:rStyle w:val="apple-style-span"/>
          <w:lang w:val="en-GB"/>
        </w:rPr>
        <w:t xml:space="preserve">will enable </w:t>
      </w:r>
      <w:r w:rsidR="00AF6B73">
        <w:rPr>
          <w:rStyle w:val="apple-style-span"/>
          <w:lang w:val="en-GB"/>
        </w:rPr>
        <w:t xml:space="preserve">us </w:t>
      </w:r>
      <w:r>
        <w:rPr>
          <w:rStyle w:val="apple-style-span"/>
          <w:lang w:val="en-GB"/>
        </w:rPr>
        <w:t xml:space="preserve">to start a dialogue with the more classical anthropological literature which has </w:t>
      </w:r>
      <w:r>
        <w:rPr>
          <w:rStyle w:val="apple-style-span"/>
          <w:lang w:val="en-GB"/>
        </w:rPr>
        <w:lastRenderedPageBreak/>
        <w:t xml:space="preserve">focused on concepts of ‘contact’, ‘friction’, ‘fracture’, imbrication’ and ‘assemblage’. </w:t>
      </w:r>
      <w:r w:rsidR="006F3B74">
        <w:rPr>
          <w:rStyle w:val="apple-style-span"/>
          <w:lang w:val="en-GB"/>
        </w:rPr>
        <w:t xml:space="preserve">Wine in its </w:t>
      </w:r>
      <w:r w:rsidR="00A961C1">
        <w:rPr>
          <w:rStyle w:val="apple-style-span"/>
          <w:lang w:val="en-GB"/>
        </w:rPr>
        <w:t>different guises offer</w:t>
      </w:r>
      <w:r w:rsidR="00AF6B73">
        <w:rPr>
          <w:rStyle w:val="apple-style-span"/>
          <w:lang w:val="en-GB"/>
        </w:rPr>
        <w:t>s</w:t>
      </w:r>
      <w:r w:rsidR="00A961C1">
        <w:rPr>
          <w:rStyle w:val="apple-style-span"/>
          <w:lang w:val="en-GB"/>
        </w:rPr>
        <w:t xml:space="preserve"> the platform to interrogate the connections between globalisation, ‘tradition’, ‘terroir’ and ‘heritage’. It opens the </w:t>
      </w:r>
      <w:r w:rsidR="008371E2">
        <w:rPr>
          <w:rStyle w:val="apple-style-span"/>
          <w:lang w:val="en-GB"/>
        </w:rPr>
        <w:t>prospect of</w:t>
      </w:r>
      <w:r w:rsidR="00A961C1">
        <w:rPr>
          <w:rStyle w:val="apple-style-span"/>
          <w:lang w:val="en-GB"/>
        </w:rPr>
        <w:t xml:space="preserve"> comparison with other commodities, notably food</w:t>
      </w:r>
      <w:r w:rsidR="008371E2">
        <w:rPr>
          <w:rStyle w:val="apple-style-span"/>
          <w:lang w:val="en-GB"/>
        </w:rPr>
        <w:t>stuffs</w:t>
      </w:r>
      <w:r w:rsidR="00A961C1">
        <w:rPr>
          <w:rStyle w:val="apple-style-span"/>
          <w:lang w:val="en-GB"/>
        </w:rPr>
        <w:t xml:space="preserve">, rooted in places while disconnected to the site of production through the process of circulation, mediation and translation </w:t>
      </w:r>
      <w:r w:rsidR="00C33A8B" w:rsidRPr="00A961C1">
        <w:rPr>
          <w:rFonts w:eastAsia="SimSun"/>
          <w:lang w:val="en-GB" w:eastAsia="it-IT"/>
        </w:rPr>
        <w:t>(</w:t>
      </w:r>
      <w:proofErr w:type="spellStart"/>
      <w:r w:rsidR="00C33A8B" w:rsidRPr="00A961C1">
        <w:rPr>
          <w:rFonts w:eastAsia="SimSun"/>
          <w:lang w:val="en-GB" w:eastAsia="it-IT"/>
        </w:rPr>
        <w:t>Demossier</w:t>
      </w:r>
      <w:proofErr w:type="spellEnd"/>
      <w:r w:rsidR="00C33A8B" w:rsidRPr="00A961C1">
        <w:rPr>
          <w:rFonts w:eastAsia="SimSun"/>
          <w:lang w:val="en-GB" w:eastAsia="it-IT"/>
        </w:rPr>
        <w:t xml:space="preserve"> 2018). </w:t>
      </w:r>
      <w:r w:rsidR="00A961C1" w:rsidRPr="00A961C1">
        <w:rPr>
          <w:rFonts w:eastAsia="SimSun"/>
          <w:lang w:val="en-GB" w:eastAsia="it-IT"/>
        </w:rPr>
        <w:t>How are</w:t>
      </w:r>
      <w:r w:rsidR="00847370">
        <w:rPr>
          <w:rFonts w:eastAsia="SimSun"/>
          <w:lang w:val="en-GB" w:eastAsia="it-IT"/>
        </w:rPr>
        <w:t xml:space="preserve"> local, professional and sector</w:t>
      </w:r>
      <w:r w:rsidR="00A961C1" w:rsidRPr="00A961C1">
        <w:rPr>
          <w:rFonts w:eastAsia="SimSun"/>
          <w:lang w:val="en-GB" w:eastAsia="it-IT"/>
        </w:rPr>
        <w:t>al identities shaped by these complex processes?</w:t>
      </w:r>
      <w:r w:rsidR="00A961C1">
        <w:rPr>
          <w:rFonts w:eastAsia="SimSun"/>
          <w:lang w:val="en-GB" w:eastAsia="it-IT"/>
        </w:rPr>
        <w:t xml:space="preserve"> </w:t>
      </w:r>
      <w:r w:rsidR="00A961C1" w:rsidRPr="008C6780">
        <w:rPr>
          <w:rFonts w:eastAsia="SimSun"/>
          <w:lang w:val="en-GB" w:eastAsia="it-IT"/>
        </w:rPr>
        <w:t xml:space="preserve">What are the issues at stake? </w:t>
      </w:r>
      <w:r w:rsidR="00A961C1" w:rsidRPr="00A961C1">
        <w:rPr>
          <w:rFonts w:eastAsia="SimSun"/>
          <w:lang w:val="en-GB" w:eastAsia="it-IT"/>
        </w:rPr>
        <w:t xml:space="preserve">How do the new wine actors </w:t>
      </w:r>
      <w:r w:rsidR="00A961C1">
        <w:rPr>
          <w:rFonts w:eastAsia="SimSun"/>
          <w:lang w:val="en-GB" w:eastAsia="it-IT"/>
        </w:rPr>
        <w:t xml:space="preserve">or the technicians of globalisation </w:t>
      </w:r>
      <w:r w:rsidR="00A961C1" w:rsidRPr="00A961C1">
        <w:rPr>
          <w:rFonts w:eastAsia="SimSun"/>
          <w:lang w:val="en-GB" w:eastAsia="it-IT"/>
        </w:rPr>
        <w:t>create and shape places</w:t>
      </w:r>
      <w:r w:rsidR="00A961C1">
        <w:rPr>
          <w:rFonts w:eastAsia="SimSun"/>
          <w:lang w:val="en-GB" w:eastAsia="it-IT"/>
        </w:rPr>
        <w:t xml:space="preserve"> which were traditionally presented as ‘authentic terroirs’ anchored in local, regional and national </w:t>
      </w:r>
      <w:r w:rsidR="00CD08DD">
        <w:rPr>
          <w:rFonts w:eastAsia="SimSun"/>
          <w:lang w:val="en-GB" w:eastAsia="it-IT"/>
        </w:rPr>
        <w:t>configu</w:t>
      </w:r>
      <w:r w:rsidR="00A961C1">
        <w:rPr>
          <w:rFonts w:eastAsia="SimSun"/>
          <w:lang w:val="en-GB" w:eastAsia="it-IT"/>
        </w:rPr>
        <w:t>r</w:t>
      </w:r>
      <w:r w:rsidR="00CD08DD">
        <w:rPr>
          <w:rFonts w:eastAsia="SimSun"/>
          <w:lang w:val="en-GB" w:eastAsia="it-IT"/>
        </w:rPr>
        <w:t>a</w:t>
      </w:r>
      <w:r w:rsidR="00A961C1">
        <w:rPr>
          <w:rFonts w:eastAsia="SimSun"/>
          <w:lang w:val="en-GB" w:eastAsia="it-IT"/>
        </w:rPr>
        <w:t>tions</w:t>
      </w:r>
      <w:r w:rsidR="00A961C1" w:rsidRPr="00A961C1">
        <w:rPr>
          <w:rFonts w:eastAsia="SimSun"/>
          <w:lang w:val="en-GB" w:eastAsia="it-IT"/>
        </w:rPr>
        <w:t xml:space="preserve">?  </w:t>
      </w:r>
      <w:r w:rsidR="00CD08DD" w:rsidRPr="008C6780">
        <w:rPr>
          <w:rFonts w:eastAsia="SimSun"/>
          <w:lang w:val="en-GB" w:eastAsia="it-IT"/>
        </w:rPr>
        <w:t>How do they transform work?</w:t>
      </w:r>
    </w:p>
    <w:p w:rsidR="00C33A8B" w:rsidRPr="008C6780" w:rsidRDefault="00CD08DD" w:rsidP="001F3B9D">
      <w:pPr>
        <w:ind w:firstLine="720"/>
        <w:jc w:val="both"/>
        <w:rPr>
          <w:lang w:val="en-GB"/>
        </w:rPr>
      </w:pPr>
      <w:r w:rsidRPr="00B87FC4">
        <w:rPr>
          <w:rStyle w:val="apple-style-span"/>
          <w:lang w:val="en-GB"/>
        </w:rPr>
        <w:t xml:space="preserve">This special issue </w:t>
      </w:r>
      <w:r w:rsidR="00B87FC4" w:rsidRPr="00B87FC4">
        <w:rPr>
          <w:rStyle w:val="apple-style-span"/>
          <w:lang w:val="en-GB"/>
        </w:rPr>
        <w:t xml:space="preserve">will enable </w:t>
      </w:r>
      <w:r w:rsidR="008371E2">
        <w:rPr>
          <w:rStyle w:val="apple-style-span"/>
          <w:lang w:val="en-GB"/>
        </w:rPr>
        <w:t xml:space="preserve">us </w:t>
      </w:r>
      <w:r w:rsidR="00B87FC4" w:rsidRPr="00B87FC4">
        <w:rPr>
          <w:rStyle w:val="apple-style-span"/>
          <w:lang w:val="en-GB"/>
        </w:rPr>
        <w:t>to explore the</w:t>
      </w:r>
      <w:r w:rsidR="008371E2">
        <w:rPr>
          <w:rStyle w:val="apple-style-span"/>
          <w:lang w:val="en-GB"/>
        </w:rPr>
        <w:t>se questions as well as the</w:t>
      </w:r>
      <w:r w:rsidR="00B87FC4" w:rsidRPr="00B87FC4">
        <w:rPr>
          <w:rStyle w:val="apple-style-span"/>
          <w:lang w:val="en-GB"/>
        </w:rPr>
        <w:t xml:space="preserve"> connections and circulation of ideas, products, know-how and people</w:t>
      </w:r>
      <w:r w:rsidR="00B87FC4">
        <w:rPr>
          <w:rStyle w:val="apple-style-span"/>
          <w:lang w:val="en-GB"/>
        </w:rPr>
        <w:t xml:space="preserve"> between symbolism and market practices, hierarchy and cultural values, politics and economy</w:t>
      </w:r>
      <w:r w:rsidR="00B87FC4" w:rsidRPr="00B87FC4">
        <w:rPr>
          <w:rStyle w:val="apple-style-span"/>
          <w:lang w:val="en-GB"/>
        </w:rPr>
        <w:t>.</w:t>
      </w:r>
      <w:r w:rsidR="00B87FC4">
        <w:rPr>
          <w:rStyle w:val="apple-style-span"/>
          <w:lang w:val="en-GB"/>
        </w:rPr>
        <w:t xml:space="preserve"> </w:t>
      </w:r>
      <w:r w:rsidR="00B87FC4" w:rsidRPr="00B87FC4">
        <w:rPr>
          <w:rStyle w:val="apple-style-span"/>
          <w:lang w:val="en-GB"/>
        </w:rPr>
        <w:t>The call for papers aims at questioning and revisiting these tran</w:t>
      </w:r>
      <w:r w:rsidR="008371E2">
        <w:rPr>
          <w:rStyle w:val="apple-style-span"/>
          <w:lang w:val="en-GB"/>
        </w:rPr>
        <w:t>s</w:t>
      </w:r>
      <w:r w:rsidR="00B87FC4" w:rsidRPr="00B87FC4">
        <w:rPr>
          <w:rStyle w:val="apple-style-span"/>
          <w:lang w:val="en-GB"/>
        </w:rPr>
        <w:t>formations which have affected the worlds of wine as well as opening new avenues in the understanding of globalisation.</w:t>
      </w:r>
      <w:r w:rsidR="00B87FC4">
        <w:rPr>
          <w:rStyle w:val="apple-style-span"/>
          <w:lang w:val="en-GB"/>
        </w:rPr>
        <w:t xml:space="preserve"> Wine is </w:t>
      </w:r>
      <w:r w:rsidR="008371E2">
        <w:rPr>
          <w:rStyle w:val="apple-style-span"/>
          <w:lang w:val="en-GB"/>
        </w:rPr>
        <w:t xml:space="preserve">an ideal </w:t>
      </w:r>
      <w:r w:rsidR="00B87FC4">
        <w:rPr>
          <w:rStyle w:val="apple-style-span"/>
          <w:lang w:val="en-GB"/>
        </w:rPr>
        <w:t xml:space="preserve">anthropological object to open the discussion. </w:t>
      </w:r>
      <w:r w:rsidR="00B87FC4" w:rsidRPr="00B87FC4">
        <w:rPr>
          <w:rStyle w:val="apple-style-span"/>
          <w:lang w:val="en-GB"/>
        </w:rPr>
        <w:t xml:space="preserve">Proposals for articles might focus the circulation of capital, techniques, </w:t>
      </w:r>
      <w:r w:rsidR="00B87FC4">
        <w:rPr>
          <w:rStyle w:val="apple-style-span"/>
          <w:lang w:val="en-GB"/>
        </w:rPr>
        <w:t xml:space="preserve">practices and imaginaries attached to wine </w:t>
      </w:r>
      <w:r w:rsidR="00B87FC4" w:rsidRPr="00B87FC4">
        <w:rPr>
          <w:rStyle w:val="apple-style-span"/>
          <w:lang w:val="en-GB"/>
        </w:rPr>
        <w:t xml:space="preserve">across national contexts. </w:t>
      </w:r>
      <w:r w:rsidR="00847370">
        <w:rPr>
          <w:rStyle w:val="apple-style-span"/>
          <w:lang w:val="en-GB"/>
        </w:rPr>
        <w:t>A</w:t>
      </w:r>
      <w:r w:rsidR="00B87FC4" w:rsidRPr="00B87FC4">
        <w:rPr>
          <w:rStyle w:val="apple-style-span"/>
          <w:lang w:val="en-GB"/>
        </w:rPr>
        <w:t xml:space="preserve">rticles focusing </w:t>
      </w:r>
      <w:r w:rsidR="00121CEA">
        <w:rPr>
          <w:rStyle w:val="apple-style-span"/>
          <w:lang w:val="en-GB"/>
        </w:rPr>
        <w:t xml:space="preserve">on </w:t>
      </w:r>
      <w:r w:rsidR="00B87FC4" w:rsidRPr="00B87FC4">
        <w:rPr>
          <w:rStyle w:val="apple-style-span"/>
          <w:lang w:val="en-GB"/>
        </w:rPr>
        <w:t xml:space="preserve">wine and socio-economic exchange </w:t>
      </w:r>
      <w:r w:rsidR="00B87FC4">
        <w:rPr>
          <w:rStyle w:val="apple-style-span"/>
          <w:lang w:val="en-GB"/>
        </w:rPr>
        <w:t>in their local/global imbrica</w:t>
      </w:r>
      <w:r w:rsidR="00B87FC4" w:rsidRPr="00B87FC4">
        <w:rPr>
          <w:rStyle w:val="apple-style-span"/>
          <w:lang w:val="en-GB"/>
        </w:rPr>
        <w:t>tion</w:t>
      </w:r>
      <w:r w:rsidR="00847370">
        <w:rPr>
          <w:rStyle w:val="apple-style-span"/>
          <w:lang w:val="en-GB"/>
        </w:rPr>
        <w:t xml:space="preserve"> are also encouraged</w:t>
      </w:r>
      <w:r w:rsidR="00B87FC4">
        <w:rPr>
          <w:rStyle w:val="apple-style-span"/>
          <w:lang w:val="en-GB"/>
        </w:rPr>
        <w:t xml:space="preserve">, but we welcome other contributions on </w:t>
      </w:r>
      <w:r w:rsidR="00847370">
        <w:rPr>
          <w:rStyle w:val="apple-style-span"/>
          <w:lang w:val="en-GB"/>
        </w:rPr>
        <w:t xml:space="preserve">the </w:t>
      </w:r>
      <w:r w:rsidR="00B87FC4">
        <w:rPr>
          <w:rStyle w:val="apple-style-span"/>
          <w:lang w:val="en-GB"/>
        </w:rPr>
        <w:t xml:space="preserve">relationship to </w:t>
      </w:r>
      <w:r w:rsidR="00847370">
        <w:rPr>
          <w:rStyle w:val="apple-style-span"/>
          <w:lang w:val="en-GB"/>
        </w:rPr>
        <w:t>labour</w:t>
      </w:r>
      <w:r w:rsidR="00B87FC4" w:rsidRPr="00B87FC4">
        <w:rPr>
          <w:rStyle w:val="apple-style-span"/>
          <w:lang w:val="en-GB"/>
        </w:rPr>
        <w:t>.</w:t>
      </w:r>
      <w:r w:rsidR="00B87FC4">
        <w:rPr>
          <w:rStyle w:val="apple-style-span"/>
          <w:lang w:val="en-GB"/>
        </w:rPr>
        <w:t xml:space="preserve"> </w:t>
      </w:r>
      <w:r w:rsidR="00B87FC4" w:rsidRPr="00B87FC4">
        <w:rPr>
          <w:rStyle w:val="apple-style-span"/>
          <w:lang w:val="en-GB"/>
        </w:rPr>
        <w:t xml:space="preserve">  </w:t>
      </w:r>
    </w:p>
    <w:p w:rsidR="00C33A8B" w:rsidRPr="008C6780" w:rsidRDefault="00C33A8B" w:rsidP="001F3B9D">
      <w:pPr>
        <w:jc w:val="both"/>
        <w:rPr>
          <w:b/>
          <w:lang w:val="en-GB"/>
        </w:rPr>
      </w:pPr>
    </w:p>
    <w:p w:rsidR="00C33A8B" w:rsidRPr="006D1C6C" w:rsidRDefault="00A552EA" w:rsidP="001F3B9D">
      <w:pPr>
        <w:pStyle w:val="Paragraphedeliste"/>
        <w:numPr>
          <w:ilvl w:val="0"/>
          <w:numId w:val="1"/>
        </w:numPr>
        <w:jc w:val="both"/>
        <w:rPr>
          <w:b/>
          <w:lang w:val="en-GB"/>
        </w:rPr>
      </w:pPr>
      <w:r w:rsidRPr="006D1C6C">
        <w:rPr>
          <w:b/>
          <w:lang w:val="en-GB"/>
        </w:rPr>
        <w:t>Between</w:t>
      </w:r>
      <w:r w:rsidR="004D3D9A" w:rsidRPr="006D1C6C">
        <w:rPr>
          <w:b/>
          <w:lang w:val="en-GB"/>
        </w:rPr>
        <w:t xml:space="preserve"> </w:t>
      </w:r>
      <w:r w:rsidR="006D1C6C" w:rsidRPr="006D1C6C">
        <w:rPr>
          <w:b/>
          <w:bCs/>
          <w:lang w:val="en-GB"/>
        </w:rPr>
        <w:t>subjectification</w:t>
      </w:r>
      <w:r w:rsidR="00C33A8B" w:rsidRPr="006D1C6C">
        <w:rPr>
          <w:b/>
          <w:lang w:val="en-GB"/>
        </w:rPr>
        <w:t xml:space="preserve"> </w:t>
      </w:r>
      <w:r w:rsidRPr="006D1C6C">
        <w:rPr>
          <w:b/>
          <w:lang w:val="en-GB"/>
        </w:rPr>
        <w:t xml:space="preserve">and new social relations </w:t>
      </w:r>
    </w:p>
    <w:p w:rsidR="00C33A8B" w:rsidRPr="00A552EA" w:rsidRDefault="00C33A8B" w:rsidP="001F3B9D">
      <w:pPr>
        <w:ind w:firstLine="720"/>
        <w:jc w:val="both"/>
        <w:rPr>
          <w:lang w:val="en-GB"/>
        </w:rPr>
      </w:pPr>
    </w:p>
    <w:p w:rsidR="004D3D9A" w:rsidRPr="004D3D9A" w:rsidRDefault="004D3D9A" w:rsidP="001F3B9D">
      <w:pPr>
        <w:jc w:val="both"/>
        <w:rPr>
          <w:lang w:val="en-GB"/>
        </w:rPr>
      </w:pPr>
      <w:r w:rsidRPr="004D3D9A">
        <w:rPr>
          <w:lang w:val="en-GB"/>
        </w:rPr>
        <w:t>The digital revolution has shake</w:t>
      </w:r>
      <w:r w:rsidR="006D1C6C">
        <w:rPr>
          <w:lang w:val="en-GB"/>
        </w:rPr>
        <w:t>n the traditional dominance</w:t>
      </w:r>
      <w:r w:rsidRPr="004D3D9A">
        <w:rPr>
          <w:lang w:val="en-GB"/>
        </w:rPr>
        <w:t xml:space="preserve"> of </w:t>
      </w:r>
      <w:r>
        <w:rPr>
          <w:lang w:val="en-GB"/>
        </w:rPr>
        <w:t xml:space="preserve">Anglo-Saxon </w:t>
      </w:r>
      <w:r w:rsidRPr="004D3D9A">
        <w:rPr>
          <w:lang w:val="en-GB"/>
        </w:rPr>
        <w:t>wine critics</w:t>
      </w:r>
      <w:r>
        <w:rPr>
          <w:lang w:val="en-GB"/>
        </w:rPr>
        <w:t>. Websites devoted to wine culture have flourished all over the world giving rise to new forms of knowledge and relationship</w:t>
      </w:r>
      <w:r w:rsidR="006D1C6C">
        <w:rPr>
          <w:lang w:val="en-GB"/>
        </w:rPr>
        <w:t>s</w:t>
      </w:r>
      <w:r>
        <w:rPr>
          <w:lang w:val="en-GB"/>
        </w:rPr>
        <w:t xml:space="preserve"> to wine</w:t>
      </w:r>
      <w:r w:rsidR="006D1C6C">
        <w:rPr>
          <w:lang w:val="en-GB"/>
        </w:rPr>
        <w:t>, even if they are still</w:t>
      </w:r>
      <w:r>
        <w:rPr>
          <w:lang w:val="en-GB"/>
        </w:rPr>
        <w:t xml:space="preserve"> linguistic</w:t>
      </w:r>
      <w:r w:rsidR="006D1C6C">
        <w:rPr>
          <w:lang w:val="en-GB"/>
        </w:rPr>
        <w:t>ally defined</w:t>
      </w:r>
      <w:r>
        <w:rPr>
          <w:lang w:val="en-GB"/>
        </w:rPr>
        <w:t xml:space="preserve">. How </w:t>
      </w:r>
      <w:r w:rsidR="006D1C6C">
        <w:rPr>
          <w:lang w:val="en-GB"/>
        </w:rPr>
        <w:t xml:space="preserve">can we seek to </w:t>
      </w:r>
      <w:r>
        <w:rPr>
          <w:lang w:val="en-GB"/>
        </w:rPr>
        <w:t xml:space="preserve">map the digital world of wine?  To what extent does this digital world of wine shape consumers and their tastes? How does it affect the relationship established between wine producers, consumers and </w:t>
      </w:r>
      <w:r w:rsidR="006D1C6C">
        <w:rPr>
          <w:lang w:val="en-GB"/>
        </w:rPr>
        <w:t>writers</w:t>
      </w:r>
      <w:r>
        <w:rPr>
          <w:lang w:val="en-GB"/>
        </w:rPr>
        <w:t xml:space="preserve">? How does wine contribute to self-identification processes and </w:t>
      </w:r>
      <w:r w:rsidR="001F3B9D">
        <w:rPr>
          <w:lang w:val="en-GB"/>
        </w:rPr>
        <w:t>subjectific</w:t>
      </w:r>
      <w:r w:rsidRPr="004D3D9A">
        <w:rPr>
          <w:lang w:val="en-GB"/>
        </w:rPr>
        <w:t>ation?</w:t>
      </w:r>
      <w:r>
        <w:rPr>
          <w:lang w:val="en-GB"/>
        </w:rPr>
        <w:t xml:space="preserve"> </w:t>
      </w:r>
      <w:r w:rsidRPr="004D3D9A">
        <w:rPr>
          <w:lang w:val="en-GB"/>
        </w:rPr>
        <w:t xml:space="preserve">Does wine participate in </w:t>
      </w:r>
      <w:r w:rsidR="004C5377">
        <w:rPr>
          <w:lang w:val="en-GB"/>
        </w:rPr>
        <w:t xml:space="preserve">individual well-being and </w:t>
      </w:r>
      <w:r w:rsidRPr="004D3D9A">
        <w:rPr>
          <w:lang w:val="en-GB"/>
        </w:rPr>
        <w:t>emancipation</w:t>
      </w:r>
      <w:r>
        <w:rPr>
          <w:lang w:val="en-GB"/>
        </w:rPr>
        <w:t>?</w:t>
      </w:r>
    </w:p>
    <w:p w:rsidR="004D3D9A" w:rsidRDefault="004D3D9A" w:rsidP="001F3B9D">
      <w:pPr>
        <w:ind w:firstLine="720"/>
        <w:jc w:val="both"/>
        <w:rPr>
          <w:lang w:val="en-GB"/>
        </w:rPr>
      </w:pPr>
      <w:r>
        <w:rPr>
          <w:lang w:val="en-GB"/>
        </w:rPr>
        <w:t xml:space="preserve">Going beyond self, </w:t>
      </w:r>
      <w:r w:rsidRPr="004D3D9A">
        <w:rPr>
          <w:lang w:val="en-GB"/>
        </w:rPr>
        <w:t xml:space="preserve">the anthropological problem of the subject's </w:t>
      </w:r>
      <w:r>
        <w:rPr>
          <w:lang w:val="en-GB"/>
        </w:rPr>
        <w:t>relationship</w:t>
      </w:r>
      <w:r w:rsidRPr="004D3D9A">
        <w:rPr>
          <w:lang w:val="en-GB"/>
        </w:rPr>
        <w:t xml:space="preserve"> to the collective offers a fertile </w:t>
      </w:r>
      <w:r w:rsidR="00320FC4">
        <w:rPr>
          <w:lang w:val="en-GB"/>
        </w:rPr>
        <w:t>direction</w:t>
      </w:r>
      <w:r w:rsidRPr="004D3D9A">
        <w:rPr>
          <w:lang w:val="en-GB"/>
        </w:rPr>
        <w:t xml:space="preserve"> to analyse how a drink is mobilized in social relations</w:t>
      </w:r>
      <w:r w:rsidR="004C5377">
        <w:rPr>
          <w:lang w:val="en-GB"/>
        </w:rPr>
        <w:t>hip</w:t>
      </w:r>
      <w:r w:rsidR="00847370">
        <w:rPr>
          <w:lang w:val="en-GB"/>
        </w:rPr>
        <w:t>s</w:t>
      </w:r>
      <w:r w:rsidRPr="004D3D9A">
        <w:rPr>
          <w:lang w:val="en-GB"/>
        </w:rPr>
        <w:t xml:space="preserve"> to build hierarchies, solidarity and logic</w:t>
      </w:r>
      <w:r w:rsidR="001F3B9D">
        <w:rPr>
          <w:lang w:val="en-GB"/>
        </w:rPr>
        <w:t>s</w:t>
      </w:r>
      <w:r w:rsidRPr="004D3D9A">
        <w:rPr>
          <w:lang w:val="en-GB"/>
        </w:rPr>
        <w:t xml:space="preserve"> of </w:t>
      </w:r>
      <w:r w:rsidR="00320FC4">
        <w:rPr>
          <w:lang w:val="en-GB"/>
        </w:rPr>
        <w:t>d</w:t>
      </w:r>
      <w:r w:rsidRPr="004D3D9A">
        <w:rPr>
          <w:lang w:val="en-GB"/>
        </w:rPr>
        <w:t xml:space="preserve">istinction. In addition, investigations into the division of </w:t>
      </w:r>
      <w:r w:rsidR="00847370">
        <w:rPr>
          <w:lang w:val="en-GB"/>
        </w:rPr>
        <w:t>w</w:t>
      </w:r>
      <w:r w:rsidRPr="004D3D9A">
        <w:rPr>
          <w:lang w:val="en-GB"/>
        </w:rPr>
        <w:t xml:space="preserve">ine </w:t>
      </w:r>
      <w:r w:rsidR="00847370">
        <w:rPr>
          <w:lang w:val="en-GB"/>
        </w:rPr>
        <w:t>l</w:t>
      </w:r>
      <w:r w:rsidRPr="004D3D9A">
        <w:rPr>
          <w:lang w:val="en-GB"/>
        </w:rPr>
        <w:t xml:space="preserve">abour (from </w:t>
      </w:r>
      <w:r w:rsidR="00320FC4">
        <w:rPr>
          <w:lang w:val="en-GB"/>
        </w:rPr>
        <w:t>pruning</w:t>
      </w:r>
      <w:r w:rsidRPr="004D3D9A">
        <w:rPr>
          <w:lang w:val="en-GB"/>
        </w:rPr>
        <w:t xml:space="preserve"> to winemaking) </w:t>
      </w:r>
      <w:r w:rsidR="00320FC4">
        <w:rPr>
          <w:lang w:val="en-GB"/>
        </w:rPr>
        <w:t>lead</w:t>
      </w:r>
      <w:r w:rsidRPr="004D3D9A">
        <w:rPr>
          <w:lang w:val="en-GB"/>
        </w:rPr>
        <w:t xml:space="preserve"> increasingly </w:t>
      </w:r>
      <w:r w:rsidR="00320FC4">
        <w:rPr>
          <w:lang w:val="en-GB"/>
        </w:rPr>
        <w:t xml:space="preserve">to </w:t>
      </w:r>
      <w:r w:rsidRPr="004D3D9A">
        <w:rPr>
          <w:lang w:val="en-GB"/>
        </w:rPr>
        <w:t xml:space="preserve">global questions concerning the social, </w:t>
      </w:r>
      <w:r w:rsidR="00320FC4">
        <w:rPr>
          <w:lang w:val="en-GB"/>
        </w:rPr>
        <w:t xml:space="preserve">the </w:t>
      </w:r>
      <w:r w:rsidRPr="004D3D9A">
        <w:rPr>
          <w:lang w:val="en-GB"/>
        </w:rPr>
        <w:t xml:space="preserve">economic and political conditions of the </w:t>
      </w:r>
      <w:r w:rsidR="00320FC4">
        <w:rPr>
          <w:lang w:val="en-GB"/>
        </w:rPr>
        <w:t>production</w:t>
      </w:r>
      <w:r w:rsidRPr="004D3D9A">
        <w:rPr>
          <w:lang w:val="en-GB"/>
        </w:rPr>
        <w:t xml:space="preserve"> of wines and the place of the subject </w:t>
      </w:r>
      <w:r w:rsidR="00320FC4">
        <w:rPr>
          <w:lang w:val="en-GB"/>
        </w:rPr>
        <w:t>i</w:t>
      </w:r>
      <w:r w:rsidRPr="004D3D9A">
        <w:rPr>
          <w:lang w:val="en-GB"/>
        </w:rPr>
        <w:t xml:space="preserve">n these </w:t>
      </w:r>
      <w:r w:rsidR="00320FC4">
        <w:rPr>
          <w:lang w:val="en-GB"/>
        </w:rPr>
        <w:t>processes</w:t>
      </w:r>
      <w:r w:rsidRPr="004D3D9A">
        <w:rPr>
          <w:lang w:val="en-GB"/>
        </w:rPr>
        <w:t>.</w:t>
      </w:r>
    </w:p>
    <w:p w:rsidR="00320FC4" w:rsidRDefault="00320FC4" w:rsidP="001F3B9D">
      <w:pPr>
        <w:ind w:firstLine="720"/>
        <w:jc w:val="both"/>
        <w:rPr>
          <w:lang w:val="en-GB"/>
        </w:rPr>
      </w:pPr>
      <w:r w:rsidRPr="00320FC4">
        <w:rPr>
          <w:lang w:val="en-GB"/>
        </w:rPr>
        <w:t xml:space="preserve">The </w:t>
      </w:r>
      <w:r>
        <w:rPr>
          <w:lang w:val="en-GB"/>
        </w:rPr>
        <w:t xml:space="preserve">issue </w:t>
      </w:r>
      <w:r w:rsidRPr="00320FC4">
        <w:rPr>
          <w:lang w:val="en-GB"/>
        </w:rPr>
        <w:t xml:space="preserve">of gender also appears as a major object with the increased visibility of women in the </w:t>
      </w:r>
      <w:r>
        <w:rPr>
          <w:lang w:val="en-GB"/>
        </w:rPr>
        <w:t>w</w:t>
      </w:r>
      <w:r w:rsidRPr="00320FC4">
        <w:rPr>
          <w:lang w:val="en-GB"/>
        </w:rPr>
        <w:t>orld</w:t>
      </w:r>
      <w:r>
        <w:rPr>
          <w:lang w:val="en-GB"/>
        </w:rPr>
        <w:t>s</w:t>
      </w:r>
      <w:r w:rsidRPr="00320FC4">
        <w:rPr>
          <w:lang w:val="en-GB"/>
        </w:rPr>
        <w:t xml:space="preserve"> of wine (</w:t>
      </w:r>
      <w:proofErr w:type="spellStart"/>
      <w:r w:rsidRPr="00320FC4">
        <w:rPr>
          <w:lang w:val="en-GB"/>
        </w:rPr>
        <w:t>Lem</w:t>
      </w:r>
      <w:proofErr w:type="spellEnd"/>
      <w:r w:rsidRPr="00320FC4">
        <w:rPr>
          <w:lang w:val="en-GB"/>
        </w:rPr>
        <w:t xml:space="preserve"> 2013; 1999). How do they integrate into the </w:t>
      </w:r>
      <w:r w:rsidR="004C5377">
        <w:rPr>
          <w:lang w:val="en-GB"/>
        </w:rPr>
        <w:t>profession</w:t>
      </w:r>
      <w:r w:rsidRPr="00320FC4">
        <w:rPr>
          <w:lang w:val="en-GB"/>
        </w:rPr>
        <w:t xml:space="preserve"> of wine and </w:t>
      </w:r>
      <w:r w:rsidR="004C5377">
        <w:rPr>
          <w:lang w:val="en-GB"/>
        </w:rPr>
        <w:t xml:space="preserve">why do they play a leading </w:t>
      </w:r>
      <w:r w:rsidRPr="00320FC4">
        <w:rPr>
          <w:lang w:val="en-GB"/>
        </w:rPr>
        <w:t xml:space="preserve">role in the development of bio-dynamic or natural wines or in the prescription of taste? In France, many </w:t>
      </w:r>
      <w:r>
        <w:rPr>
          <w:lang w:val="en-GB"/>
        </w:rPr>
        <w:t xml:space="preserve">female </w:t>
      </w:r>
      <w:r w:rsidRPr="00320FC4">
        <w:rPr>
          <w:lang w:val="en-GB"/>
        </w:rPr>
        <w:t xml:space="preserve">winemakers </w:t>
      </w:r>
      <w:r>
        <w:rPr>
          <w:lang w:val="en-GB"/>
        </w:rPr>
        <w:t>have raised their voices</w:t>
      </w:r>
      <w:r w:rsidRPr="00320FC4">
        <w:rPr>
          <w:lang w:val="en-GB"/>
        </w:rPr>
        <w:t xml:space="preserve">, even if the most well-known </w:t>
      </w:r>
      <w:r>
        <w:rPr>
          <w:lang w:val="en-GB"/>
        </w:rPr>
        <w:t xml:space="preserve">wine </w:t>
      </w:r>
      <w:r w:rsidRPr="00320FC4">
        <w:rPr>
          <w:lang w:val="en-GB"/>
        </w:rPr>
        <w:t xml:space="preserve">critics remain </w:t>
      </w:r>
      <w:r>
        <w:rPr>
          <w:lang w:val="en-GB"/>
        </w:rPr>
        <w:t>male</w:t>
      </w:r>
      <w:r w:rsidRPr="00320FC4">
        <w:rPr>
          <w:lang w:val="en-GB"/>
        </w:rPr>
        <w:t xml:space="preserve">. Famous female critics such as Jancis Robinson, Jeannie Cho Lee, Debra </w:t>
      </w:r>
      <w:proofErr w:type="spellStart"/>
      <w:r w:rsidRPr="00320FC4">
        <w:rPr>
          <w:lang w:val="en-GB"/>
        </w:rPr>
        <w:t>Meiburg</w:t>
      </w:r>
      <w:proofErr w:type="spellEnd"/>
      <w:r w:rsidR="004C5377">
        <w:rPr>
          <w:lang w:val="en-GB"/>
        </w:rPr>
        <w:t xml:space="preserve"> have,</w:t>
      </w:r>
      <w:r w:rsidRPr="00320FC4">
        <w:rPr>
          <w:lang w:val="en-GB"/>
        </w:rPr>
        <w:t xml:space="preserve"> however, upset a world long </w:t>
      </w:r>
      <w:r>
        <w:rPr>
          <w:lang w:val="en-GB"/>
        </w:rPr>
        <w:t>defined by masculinity</w:t>
      </w:r>
      <w:r w:rsidRPr="00320FC4">
        <w:rPr>
          <w:lang w:val="en-GB"/>
        </w:rPr>
        <w:t>.  Women sommeliers have also entered the competitive world of tasting. The ques</w:t>
      </w:r>
      <w:r w:rsidR="00847370">
        <w:rPr>
          <w:lang w:val="en-GB"/>
        </w:rPr>
        <w:t>tion of taste</w:t>
      </w:r>
      <w:r w:rsidRPr="00320FC4">
        <w:rPr>
          <w:lang w:val="en-GB"/>
        </w:rPr>
        <w:t xml:space="preserve"> opens a new research direction still </w:t>
      </w:r>
      <w:r w:rsidR="00847370">
        <w:rPr>
          <w:lang w:val="en-GB"/>
        </w:rPr>
        <w:t>rarely</w:t>
      </w:r>
      <w:r w:rsidRPr="00320FC4">
        <w:rPr>
          <w:lang w:val="en-GB"/>
        </w:rPr>
        <w:t xml:space="preserve"> discussed critically in the traditionally producing countries apart from </w:t>
      </w:r>
      <w:r w:rsidR="004C5377">
        <w:rPr>
          <w:lang w:val="en-GB"/>
        </w:rPr>
        <w:t xml:space="preserve">in </w:t>
      </w:r>
      <w:r w:rsidRPr="00320FC4">
        <w:rPr>
          <w:lang w:val="en-GB"/>
        </w:rPr>
        <w:t xml:space="preserve">the work of the sociologist Geneviève </w:t>
      </w:r>
      <w:proofErr w:type="spellStart"/>
      <w:r w:rsidRPr="00320FC4">
        <w:rPr>
          <w:lang w:val="en-GB"/>
        </w:rPr>
        <w:t>Teil</w:t>
      </w:r>
      <w:proofErr w:type="spellEnd"/>
      <w:r w:rsidRPr="00320FC4">
        <w:rPr>
          <w:lang w:val="en-GB"/>
        </w:rPr>
        <w:t xml:space="preserve"> (2004). </w:t>
      </w:r>
    </w:p>
    <w:p w:rsidR="00C33A8B" w:rsidRPr="003C7DE7" w:rsidRDefault="00216FC3" w:rsidP="001F3B9D">
      <w:pPr>
        <w:ind w:firstLine="720"/>
        <w:jc w:val="both"/>
        <w:rPr>
          <w:rFonts w:eastAsia="Times New Roman"/>
          <w:lang w:val="en-GB" w:eastAsia="zh-CN"/>
        </w:rPr>
      </w:pPr>
      <w:r w:rsidRPr="00216FC3">
        <w:rPr>
          <w:rFonts w:eastAsia="Times New Roman"/>
          <w:lang w:val="en-GB" w:eastAsia="zh-CN"/>
        </w:rPr>
        <w:t xml:space="preserve">Finally, articles focusing on the multi-scalar dimension of wine politics and regulation are welcome. </w:t>
      </w:r>
      <w:r w:rsidRPr="003C7DE7">
        <w:rPr>
          <w:rFonts w:eastAsia="Times New Roman"/>
          <w:lang w:val="en-GB" w:eastAsia="zh-CN"/>
        </w:rPr>
        <w:t>Who are the main policy and political actors</w:t>
      </w:r>
      <w:r w:rsidR="003C7DE7" w:rsidRPr="003C7DE7">
        <w:rPr>
          <w:rFonts w:eastAsia="Times New Roman"/>
          <w:lang w:val="en-GB" w:eastAsia="zh-CN"/>
        </w:rPr>
        <w:t xml:space="preserve"> of the world of wine today</w:t>
      </w:r>
      <w:r w:rsidRPr="003C7DE7">
        <w:rPr>
          <w:rFonts w:eastAsia="Times New Roman"/>
          <w:lang w:val="en-GB" w:eastAsia="zh-CN"/>
        </w:rPr>
        <w:t xml:space="preserve">? </w:t>
      </w:r>
      <w:r w:rsidR="003C7DE7" w:rsidRPr="003C7DE7">
        <w:rPr>
          <w:rFonts w:eastAsia="Times New Roman"/>
          <w:lang w:val="en-GB" w:eastAsia="zh-CN"/>
        </w:rPr>
        <w:t xml:space="preserve">Where are the political spaces where </w:t>
      </w:r>
      <w:r w:rsidR="003C7DE7">
        <w:rPr>
          <w:rFonts w:eastAsia="Times New Roman"/>
          <w:lang w:val="en-GB" w:eastAsia="zh-CN"/>
        </w:rPr>
        <w:t xml:space="preserve">the main </w:t>
      </w:r>
      <w:r w:rsidR="003C7DE7" w:rsidRPr="003C7DE7">
        <w:rPr>
          <w:rFonts w:eastAsia="Times New Roman"/>
          <w:lang w:val="en-GB" w:eastAsia="zh-CN"/>
        </w:rPr>
        <w:t xml:space="preserve">interests are negotiated and managed? </w:t>
      </w:r>
      <w:r w:rsidR="003C7DE7">
        <w:rPr>
          <w:rFonts w:eastAsia="Times New Roman"/>
          <w:lang w:val="en-GB" w:eastAsia="zh-CN"/>
        </w:rPr>
        <w:t xml:space="preserve">What are the </w:t>
      </w:r>
      <w:r w:rsidR="003C7DE7">
        <w:rPr>
          <w:rFonts w:eastAsia="Times New Roman"/>
          <w:lang w:val="en-GB" w:eastAsia="zh-CN"/>
        </w:rPr>
        <w:lastRenderedPageBreak/>
        <w:t>values at stake as far as wine production and consumption are c</w:t>
      </w:r>
      <w:r w:rsidR="00847370">
        <w:rPr>
          <w:rFonts w:eastAsia="Times New Roman"/>
          <w:lang w:val="en-GB" w:eastAsia="zh-CN"/>
        </w:rPr>
        <w:t xml:space="preserve">oncerned? To what extent do </w:t>
      </w:r>
      <w:r w:rsidR="003C7DE7">
        <w:rPr>
          <w:rFonts w:eastAsia="Times New Roman"/>
          <w:lang w:val="en-GB" w:eastAsia="zh-CN"/>
        </w:rPr>
        <w:t>environmental and health interests coalesce?</w:t>
      </w:r>
    </w:p>
    <w:p w:rsidR="00C33A8B" w:rsidRPr="005076F4" w:rsidRDefault="00C33A8B" w:rsidP="001F3B9D">
      <w:pPr>
        <w:jc w:val="both"/>
        <w:rPr>
          <w:lang w:val="en-GB"/>
        </w:rPr>
      </w:pPr>
    </w:p>
    <w:p w:rsidR="00C33A8B" w:rsidRPr="005C6D7C" w:rsidRDefault="00A552EA" w:rsidP="001F3B9D">
      <w:pPr>
        <w:jc w:val="both"/>
        <w:rPr>
          <w:b/>
          <w:i/>
          <w:sz w:val="28"/>
          <w:szCs w:val="28"/>
          <w:lang w:val="en-GB"/>
        </w:rPr>
      </w:pPr>
      <w:r w:rsidRPr="005C6D7C">
        <w:rPr>
          <w:b/>
          <w:i/>
          <w:sz w:val="28"/>
          <w:szCs w:val="28"/>
          <w:lang w:val="en-GB"/>
        </w:rPr>
        <w:t>Timeline</w:t>
      </w:r>
    </w:p>
    <w:p w:rsidR="00C33A8B" w:rsidRPr="00216FC3" w:rsidRDefault="00216FC3" w:rsidP="001F3B9D">
      <w:pPr>
        <w:spacing w:before="100" w:beforeAutospacing="1" w:after="100" w:afterAutospacing="1"/>
        <w:jc w:val="both"/>
        <w:rPr>
          <w:rStyle w:val="apple-style-span"/>
        </w:rPr>
      </w:pPr>
      <w:r w:rsidRPr="005C6D7C">
        <w:rPr>
          <w:lang w:val="en-GB"/>
        </w:rPr>
        <w:t xml:space="preserve">This special issue will be coordinated by </w:t>
      </w:r>
      <w:r w:rsidR="00C33A8B" w:rsidRPr="005C6D7C">
        <w:rPr>
          <w:lang w:val="en-GB"/>
        </w:rPr>
        <w:t xml:space="preserve">Chantal </w:t>
      </w:r>
      <w:proofErr w:type="spellStart"/>
      <w:r w:rsidR="00885CB6">
        <w:rPr>
          <w:lang w:val="en-GB"/>
        </w:rPr>
        <w:t>Crenn</w:t>
      </w:r>
      <w:proofErr w:type="spellEnd"/>
      <w:r w:rsidR="00885CB6">
        <w:rPr>
          <w:lang w:val="en-GB"/>
        </w:rPr>
        <w:t xml:space="preserve"> (MCF, </w:t>
      </w:r>
      <w:proofErr w:type="spellStart"/>
      <w:r w:rsidR="00885CB6">
        <w:rPr>
          <w:lang w:val="en-GB"/>
        </w:rPr>
        <w:t>U</w:t>
      </w:r>
      <w:r w:rsidR="00C33A8B" w:rsidRPr="005C6D7C">
        <w:rPr>
          <w:lang w:val="en-GB"/>
        </w:rPr>
        <w:t>niversité</w:t>
      </w:r>
      <w:proofErr w:type="spellEnd"/>
      <w:r w:rsidR="00C33A8B" w:rsidRPr="005C6D7C">
        <w:rPr>
          <w:lang w:val="en-GB"/>
        </w:rPr>
        <w:t xml:space="preserve"> de Bordeaux</w:t>
      </w:r>
      <w:r w:rsidR="00885CB6">
        <w:rPr>
          <w:lang w:val="en-GB"/>
        </w:rPr>
        <w:t xml:space="preserve"> Montaigne</w:t>
      </w:r>
      <w:r w:rsidR="00C33A8B" w:rsidRPr="005C6D7C">
        <w:rPr>
          <w:lang w:val="en-GB"/>
        </w:rPr>
        <w:t xml:space="preserve">), Marion </w:t>
      </w:r>
      <w:proofErr w:type="spellStart"/>
      <w:r w:rsidR="00C33A8B" w:rsidRPr="005C6D7C">
        <w:rPr>
          <w:lang w:val="en-GB"/>
        </w:rPr>
        <w:t>Demossier</w:t>
      </w:r>
      <w:proofErr w:type="spellEnd"/>
      <w:r w:rsidR="00C33A8B" w:rsidRPr="005C6D7C">
        <w:rPr>
          <w:lang w:val="en-GB"/>
        </w:rPr>
        <w:t xml:space="preserve"> (</w:t>
      </w:r>
      <w:proofErr w:type="spellStart"/>
      <w:r w:rsidR="00C33A8B" w:rsidRPr="005C6D7C">
        <w:rPr>
          <w:lang w:val="en-GB"/>
        </w:rPr>
        <w:t>Professeur</w:t>
      </w:r>
      <w:proofErr w:type="spellEnd"/>
      <w:r w:rsidR="00C33A8B" w:rsidRPr="005C6D7C">
        <w:rPr>
          <w:lang w:val="en-GB"/>
        </w:rPr>
        <w:t xml:space="preserve">, </w:t>
      </w:r>
      <w:proofErr w:type="spellStart"/>
      <w:r w:rsidR="00C33A8B" w:rsidRPr="005C6D7C">
        <w:rPr>
          <w:lang w:val="en-GB"/>
        </w:rPr>
        <w:t>université</w:t>
      </w:r>
      <w:proofErr w:type="spellEnd"/>
      <w:r w:rsidR="00C33A8B" w:rsidRPr="005C6D7C">
        <w:rPr>
          <w:lang w:val="en-GB"/>
        </w:rPr>
        <w:t xml:space="preserve"> de Southampton) </w:t>
      </w:r>
      <w:r w:rsidRPr="005C6D7C">
        <w:rPr>
          <w:lang w:val="en-GB"/>
        </w:rPr>
        <w:t>and</w:t>
      </w:r>
      <w:r w:rsidR="00C33A8B" w:rsidRPr="005C6D7C">
        <w:rPr>
          <w:lang w:val="en-GB"/>
        </w:rPr>
        <w:t xml:space="preserve"> Boris </w:t>
      </w:r>
      <w:proofErr w:type="spellStart"/>
      <w:r w:rsidR="00C33A8B" w:rsidRPr="005C6D7C">
        <w:rPr>
          <w:lang w:val="en-GB"/>
        </w:rPr>
        <w:t>Pétric</w:t>
      </w:r>
      <w:proofErr w:type="spellEnd"/>
      <w:r w:rsidR="00C33A8B" w:rsidRPr="005C6D7C">
        <w:rPr>
          <w:lang w:val="en-GB"/>
        </w:rPr>
        <w:t xml:space="preserve"> (DR au CNRS, Centre Norbert Elias). </w:t>
      </w:r>
      <w:r w:rsidR="00B62248">
        <w:rPr>
          <w:lang w:val="en-GB"/>
        </w:rPr>
        <w:t>Proposal</w:t>
      </w:r>
      <w:r w:rsidR="004C5377">
        <w:rPr>
          <w:lang w:val="en-GB"/>
        </w:rPr>
        <w:t>s</w:t>
      </w:r>
      <w:r w:rsidR="00B62248">
        <w:rPr>
          <w:lang w:val="en-GB"/>
        </w:rPr>
        <w:t xml:space="preserve"> for articles</w:t>
      </w:r>
      <w:r w:rsidRPr="00216FC3">
        <w:rPr>
          <w:lang w:val="en-GB"/>
        </w:rPr>
        <w:t xml:space="preserve"> (title and abstract of 4000 to 6000 characters with bibliographic references) </w:t>
      </w:r>
      <w:r w:rsidR="004C5377">
        <w:rPr>
          <w:lang w:val="en-GB"/>
        </w:rPr>
        <w:t>should be received</w:t>
      </w:r>
      <w:r w:rsidRPr="00216FC3">
        <w:rPr>
          <w:lang w:val="en-GB"/>
        </w:rPr>
        <w:t xml:space="preserve"> by </w:t>
      </w:r>
      <w:r w:rsidRPr="00E17FE8">
        <w:rPr>
          <w:b/>
          <w:lang w:val="en-GB"/>
        </w:rPr>
        <w:t>30 January 2020</w:t>
      </w:r>
      <w:r>
        <w:rPr>
          <w:lang w:val="en-GB"/>
        </w:rPr>
        <w:t>.</w:t>
      </w:r>
      <w:r w:rsidRPr="00216FC3">
        <w:rPr>
          <w:lang w:val="en-GB"/>
        </w:rPr>
        <w:t xml:space="preserve"> </w:t>
      </w:r>
      <w:r w:rsidRPr="00216FC3">
        <w:rPr>
          <w:rFonts w:asciiTheme="majorBidi" w:hAnsiTheme="majorBidi" w:cstheme="majorBidi"/>
          <w:lang w:val="en-US"/>
        </w:rPr>
        <w:t>Proposals should include a title, a 700-1,000 words abstract, and a reference list. They should describe the principal arguments and the methods and/or materials that will be used (fieldwork, archives, etc.) to support them. An author bio/bibliographical note should also accompany each proposal.</w:t>
      </w:r>
      <w:r>
        <w:rPr>
          <w:rFonts w:asciiTheme="majorBidi" w:hAnsiTheme="majorBidi" w:cstheme="majorBidi"/>
          <w:lang w:val="en-US"/>
        </w:rPr>
        <w:t xml:space="preserve"> Methodological debate </w:t>
      </w:r>
      <w:proofErr w:type="gramStart"/>
      <w:r>
        <w:rPr>
          <w:rFonts w:asciiTheme="majorBidi" w:hAnsiTheme="majorBidi" w:cstheme="majorBidi"/>
          <w:lang w:val="en-US"/>
        </w:rPr>
        <w:t>are</w:t>
      </w:r>
      <w:proofErr w:type="gramEnd"/>
      <w:r>
        <w:rPr>
          <w:rFonts w:asciiTheme="majorBidi" w:hAnsiTheme="majorBidi" w:cstheme="majorBidi"/>
          <w:lang w:val="en-US"/>
        </w:rPr>
        <w:t xml:space="preserve"> also welcome to the special issue. </w:t>
      </w:r>
      <w:r w:rsidRPr="00216FC3">
        <w:rPr>
          <w:rFonts w:asciiTheme="majorBidi" w:hAnsiTheme="majorBidi" w:cstheme="majorBidi"/>
          <w:lang w:val="en-GB"/>
        </w:rPr>
        <w:t xml:space="preserve">Articles could be submitted in French </w:t>
      </w:r>
      <w:r>
        <w:rPr>
          <w:rFonts w:asciiTheme="majorBidi" w:hAnsiTheme="majorBidi" w:cstheme="majorBidi"/>
          <w:lang w:val="en-GB"/>
        </w:rPr>
        <w:t>or</w:t>
      </w:r>
      <w:r w:rsidRPr="00216FC3">
        <w:rPr>
          <w:rFonts w:asciiTheme="majorBidi" w:hAnsiTheme="majorBidi" w:cstheme="majorBidi"/>
          <w:lang w:val="en-GB"/>
        </w:rPr>
        <w:t xml:space="preserve"> Englis</w:t>
      </w:r>
      <w:r w:rsidRPr="00216FC3">
        <w:rPr>
          <w:lang w:val="en-GB"/>
        </w:rPr>
        <w:t>h</w:t>
      </w:r>
      <w:r>
        <w:rPr>
          <w:lang w:val="en-GB"/>
        </w:rPr>
        <w:t>.</w:t>
      </w:r>
      <w:r w:rsidR="00C33A8B" w:rsidRPr="00216FC3">
        <w:rPr>
          <w:lang w:val="en-GB"/>
        </w:rPr>
        <w:t xml:space="preserve"> </w:t>
      </w:r>
    </w:p>
    <w:p w:rsidR="00885CB6" w:rsidRDefault="00216FC3" w:rsidP="001F3B9D">
      <w:pPr>
        <w:rPr>
          <w:lang w:val="en-GB"/>
        </w:rPr>
      </w:pPr>
      <w:r w:rsidRPr="00216FC3">
        <w:rPr>
          <w:lang w:val="en-GB"/>
        </w:rPr>
        <w:t xml:space="preserve">Articles </w:t>
      </w:r>
      <w:r w:rsidR="00162FFF">
        <w:rPr>
          <w:lang w:val="en-GB"/>
        </w:rPr>
        <w:t xml:space="preserve">need </w:t>
      </w:r>
      <w:r>
        <w:rPr>
          <w:lang w:val="en-GB"/>
        </w:rPr>
        <w:t>to be send to</w:t>
      </w:r>
      <w:r w:rsidR="00C33A8B" w:rsidRPr="00216FC3">
        <w:rPr>
          <w:lang w:val="en-GB"/>
        </w:rPr>
        <w:t xml:space="preserve">: </w:t>
      </w:r>
      <w:hyperlink r:id="rId7" w:history="1">
        <w:r w:rsidR="00885CB6" w:rsidRPr="003F01C2">
          <w:rPr>
            <w:rStyle w:val="Lienhypertexte"/>
            <w:lang w:val="en-GB"/>
          </w:rPr>
          <w:t>Chantal.Crenn@iut.u-bordeaux-montaigne.fr</w:t>
        </w:r>
      </w:hyperlink>
      <w:r w:rsidR="00885CB6">
        <w:rPr>
          <w:lang w:val="en-GB"/>
        </w:rPr>
        <w:t>,</w:t>
      </w:r>
    </w:p>
    <w:p w:rsidR="00C33A8B" w:rsidRPr="00216FC3" w:rsidRDefault="002A6887" w:rsidP="001F3B9D">
      <w:pPr>
        <w:rPr>
          <w:rFonts w:eastAsia="Batang"/>
          <w:b/>
          <w:lang w:val="en-GB"/>
        </w:rPr>
      </w:pPr>
      <w:hyperlink r:id="rId8" w:history="1">
        <w:r w:rsidR="00C33A8B" w:rsidRPr="00842E6C">
          <w:rPr>
            <w:rStyle w:val="Lienhypertexte"/>
            <w:rFonts w:eastAsia="Batang"/>
            <w:lang w:val="en-GB"/>
          </w:rPr>
          <w:t>M.Demossier@soton.ac.uk</w:t>
        </w:r>
      </w:hyperlink>
      <w:r w:rsidR="00C33A8B" w:rsidRPr="00842E6C">
        <w:rPr>
          <w:rStyle w:val="Lienhypertexte"/>
          <w:rFonts w:eastAsia="Batang"/>
          <w:lang w:val="en-GB"/>
        </w:rPr>
        <w:t xml:space="preserve"> </w:t>
      </w:r>
      <w:r w:rsidR="00C33A8B" w:rsidRPr="00842E6C">
        <w:rPr>
          <w:rFonts w:eastAsia="Batang"/>
          <w:lang w:val="en-GB"/>
        </w:rPr>
        <w:t xml:space="preserve">; </w:t>
      </w:r>
      <w:hyperlink r:id="rId9" w:history="1">
        <w:r w:rsidR="00C33A8B" w:rsidRPr="00842E6C">
          <w:rPr>
            <w:rStyle w:val="Lienhypertexte"/>
            <w:lang w:val="en-GB"/>
          </w:rPr>
          <w:t>boris.petric@ehess.fr</w:t>
        </w:r>
      </w:hyperlink>
      <w:r w:rsidR="00C33A8B" w:rsidRPr="00842E6C">
        <w:rPr>
          <w:rStyle w:val="rwrro"/>
          <w:rFonts w:eastAsia="Batang"/>
          <w:lang w:val="en-GB"/>
        </w:rPr>
        <w:t xml:space="preserve">. </w:t>
      </w:r>
      <w:r w:rsidR="00216FC3" w:rsidRPr="00842E6C">
        <w:rPr>
          <w:rStyle w:val="rwrro"/>
          <w:rFonts w:eastAsia="Batang"/>
          <w:bCs/>
          <w:lang w:val="en-GB"/>
        </w:rPr>
        <w:t>Authors will be contacted following the</w:t>
      </w:r>
      <w:r w:rsidR="00216FC3" w:rsidRPr="00216FC3">
        <w:rPr>
          <w:rStyle w:val="rwrro"/>
          <w:rFonts w:eastAsia="Batang"/>
          <w:bCs/>
          <w:lang w:val="en-GB"/>
        </w:rPr>
        <w:t xml:space="preserve"> process of selection before the end of February 2020. </w:t>
      </w:r>
    </w:p>
    <w:p w:rsidR="00C33A8B" w:rsidRPr="00A552EA" w:rsidRDefault="00A552EA" w:rsidP="001F3B9D">
      <w:pPr>
        <w:spacing w:before="100" w:beforeAutospacing="1" w:after="100" w:afterAutospacing="1"/>
        <w:jc w:val="both"/>
        <w:rPr>
          <w:lang w:val="en-GB"/>
        </w:rPr>
      </w:pPr>
      <w:r w:rsidRPr="00A552EA">
        <w:rPr>
          <w:lang w:val="en-GB"/>
        </w:rPr>
        <w:t xml:space="preserve">The final texts </w:t>
      </w:r>
      <w:r w:rsidR="00C33A8B" w:rsidRPr="00A552EA">
        <w:rPr>
          <w:lang w:val="en-GB"/>
        </w:rPr>
        <w:t>(</w:t>
      </w:r>
      <w:r>
        <w:rPr>
          <w:lang w:val="en-GB"/>
        </w:rPr>
        <w:t>between</w:t>
      </w:r>
      <w:r w:rsidR="00C33A8B" w:rsidRPr="00A552EA">
        <w:rPr>
          <w:lang w:val="en-GB"/>
        </w:rPr>
        <w:t xml:space="preserve"> 35.000 à 70.000 </w:t>
      </w:r>
      <w:r>
        <w:rPr>
          <w:lang w:val="en-GB"/>
        </w:rPr>
        <w:t>characters</w:t>
      </w:r>
      <w:r w:rsidR="00C33A8B" w:rsidRPr="00A552EA">
        <w:rPr>
          <w:lang w:val="en-GB"/>
        </w:rPr>
        <w:t xml:space="preserve"> max., </w:t>
      </w:r>
      <w:r w:rsidRPr="00A552EA">
        <w:rPr>
          <w:lang w:val="en-GB"/>
        </w:rPr>
        <w:t xml:space="preserve">including footnotes and bibliography) will need to be received by </w:t>
      </w:r>
      <w:r w:rsidR="00C33A8B" w:rsidRPr="00A552EA">
        <w:rPr>
          <w:b/>
          <w:bCs/>
          <w:lang w:val="en-GB"/>
        </w:rPr>
        <w:t xml:space="preserve">31 </w:t>
      </w:r>
      <w:r>
        <w:rPr>
          <w:b/>
          <w:bCs/>
          <w:lang w:val="en-GB"/>
        </w:rPr>
        <w:t>July</w:t>
      </w:r>
      <w:r w:rsidR="00C33A8B" w:rsidRPr="00A552EA">
        <w:rPr>
          <w:b/>
          <w:bCs/>
          <w:lang w:val="en-GB"/>
        </w:rPr>
        <w:t xml:space="preserve"> 2020</w:t>
      </w:r>
      <w:r w:rsidR="00C33A8B" w:rsidRPr="00A552EA">
        <w:rPr>
          <w:lang w:val="en-GB"/>
        </w:rPr>
        <w:t xml:space="preserve">. </w:t>
      </w:r>
      <w:r w:rsidRPr="00A552EA">
        <w:rPr>
          <w:lang w:val="en-GB"/>
        </w:rPr>
        <w:t>The pub</w:t>
      </w:r>
      <w:r>
        <w:rPr>
          <w:lang w:val="en-GB"/>
        </w:rPr>
        <w:t xml:space="preserve">lication of this special issue </w:t>
      </w:r>
      <w:r w:rsidRPr="00A552EA">
        <w:rPr>
          <w:lang w:val="en-GB"/>
        </w:rPr>
        <w:t xml:space="preserve">of </w:t>
      </w:r>
      <w:proofErr w:type="spellStart"/>
      <w:r w:rsidR="00C33A8B" w:rsidRPr="00A552EA">
        <w:rPr>
          <w:i/>
          <w:iCs/>
          <w:lang w:val="en-GB"/>
        </w:rPr>
        <w:t>Ethnologie</w:t>
      </w:r>
      <w:proofErr w:type="spellEnd"/>
      <w:r w:rsidR="00C33A8B" w:rsidRPr="00A552EA">
        <w:rPr>
          <w:i/>
          <w:iCs/>
          <w:lang w:val="en-GB"/>
        </w:rPr>
        <w:t xml:space="preserve"> </w:t>
      </w:r>
      <w:proofErr w:type="spellStart"/>
      <w:r w:rsidR="00C33A8B" w:rsidRPr="00A552EA">
        <w:rPr>
          <w:i/>
          <w:iCs/>
          <w:lang w:val="en-GB"/>
        </w:rPr>
        <w:t>Française</w:t>
      </w:r>
      <w:proofErr w:type="spellEnd"/>
      <w:r w:rsidR="00C33A8B" w:rsidRPr="00A552EA">
        <w:rPr>
          <w:lang w:val="en-GB"/>
        </w:rPr>
        <w:t xml:space="preserve"> </w:t>
      </w:r>
      <w:r w:rsidRPr="00A552EA">
        <w:rPr>
          <w:lang w:val="en-GB"/>
        </w:rPr>
        <w:t>is scheduled for the summer of</w:t>
      </w:r>
      <w:r w:rsidR="00C33A8B" w:rsidRPr="00A552EA">
        <w:rPr>
          <w:b/>
          <w:bCs/>
          <w:lang w:val="en-GB"/>
        </w:rPr>
        <w:t xml:space="preserve"> 2021</w:t>
      </w:r>
      <w:r w:rsidR="00C33A8B" w:rsidRPr="00A552EA">
        <w:rPr>
          <w:lang w:val="en-GB"/>
        </w:rPr>
        <w:t>.</w:t>
      </w:r>
    </w:p>
    <w:p w:rsidR="00C33A8B" w:rsidRPr="004A303B" w:rsidRDefault="00A552EA" w:rsidP="001F3B9D">
      <w:pPr>
        <w:jc w:val="both"/>
        <w:rPr>
          <w:b/>
          <w:i/>
          <w:sz w:val="28"/>
          <w:szCs w:val="28"/>
          <w:lang w:val="en-GB"/>
        </w:rPr>
      </w:pPr>
      <w:r>
        <w:rPr>
          <w:b/>
          <w:i/>
          <w:sz w:val="28"/>
          <w:szCs w:val="28"/>
          <w:lang w:val="en-GB"/>
        </w:rPr>
        <w:t>Selected bibliography</w:t>
      </w:r>
    </w:p>
    <w:p w:rsidR="00C33A8B" w:rsidRPr="004A303B" w:rsidRDefault="00C33A8B" w:rsidP="001F3B9D">
      <w:pPr>
        <w:jc w:val="both"/>
        <w:rPr>
          <w:b/>
          <w:lang w:val="en-GB"/>
        </w:rPr>
      </w:pPr>
    </w:p>
    <w:p w:rsidR="00C33A8B" w:rsidRPr="009E05AA" w:rsidRDefault="00C33A8B" w:rsidP="001F3B9D">
      <w:pPr>
        <w:pStyle w:val="Corpsdetexte2"/>
        <w:rPr>
          <w:rFonts w:ascii="Times New Roman" w:hAnsi="Times New Roman"/>
          <w:sz w:val="24"/>
          <w:szCs w:val="24"/>
          <w:lang w:val="en-US"/>
        </w:rPr>
      </w:pPr>
      <w:r w:rsidRPr="009E05AA">
        <w:rPr>
          <w:rFonts w:ascii="Times New Roman" w:hAnsi="Times New Roman"/>
          <w:sz w:val="24"/>
          <w:szCs w:val="24"/>
          <w:lang w:val="en-US"/>
        </w:rPr>
        <w:t xml:space="preserve">APPADURAI, A. 1996, </w:t>
      </w:r>
      <w:r w:rsidRPr="009E05AA">
        <w:rPr>
          <w:rFonts w:ascii="Times New Roman" w:hAnsi="Times New Roman"/>
          <w:i/>
          <w:sz w:val="24"/>
          <w:szCs w:val="24"/>
          <w:lang w:val="en-US"/>
        </w:rPr>
        <w:t xml:space="preserve">Modernity at Large: Cultural Dimensions of </w:t>
      </w:r>
      <w:proofErr w:type="spellStart"/>
      <w:r w:rsidRPr="009E05AA">
        <w:rPr>
          <w:rFonts w:ascii="Times New Roman" w:hAnsi="Times New Roman"/>
          <w:i/>
          <w:sz w:val="24"/>
          <w:szCs w:val="24"/>
          <w:lang w:val="en-US"/>
        </w:rPr>
        <w:t>Mondialisation</w:t>
      </w:r>
      <w:proofErr w:type="spellEnd"/>
      <w:r w:rsidRPr="009E05AA">
        <w:rPr>
          <w:rFonts w:ascii="Times New Roman" w:hAnsi="Times New Roman"/>
          <w:sz w:val="24"/>
          <w:szCs w:val="24"/>
          <w:lang w:val="en-US"/>
        </w:rPr>
        <w:t>, University of Minnesota Press, Minne</w:t>
      </w:r>
      <w:r w:rsidR="00842E6C">
        <w:rPr>
          <w:rFonts w:ascii="Times New Roman" w:hAnsi="Times New Roman"/>
          <w:sz w:val="24"/>
          <w:szCs w:val="24"/>
          <w:lang w:val="en-US"/>
        </w:rPr>
        <w:t>a</w:t>
      </w:r>
      <w:r w:rsidRPr="009E05AA">
        <w:rPr>
          <w:rFonts w:ascii="Times New Roman" w:hAnsi="Times New Roman"/>
          <w:sz w:val="24"/>
          <w:szCs w:val="24"/>
          <w:lang w:val="en-US"/>
        </w:rPr>
        <w:t>p</w:t>
      </w:r>
      <w:r w:rsidR="00842E6C">
        <w:rPr>
          <w:rFonts w:ascii="Times New Roman" w:hAnsi="Times New Roman"/>
          <w:sz w:val="24"/>
          <w:szCs w:val="24"/>
          <w:lang w:val="en-US"/>
        </w:rPr>
        <w:t>o</w:t>
      </w:r>
      <w:r w:rsidRPr="009E05AA">
        <w:rPr>
          <w:rFonts w:ascii="Times New Roman" w:hAnsi="Times New Roman"/>
          <w:sz w:val="24"/>
          <w:szCs w:val="24"/>
          <w:lang w:val="en-US"/>
        </w:rPr>
        <w:t>lis</w:t>
      </w:r>
      <w:r w:rsidR="00842E6C">
        <w:rPr>
          <w:rFonts w:ascii="Times New Roman" w:hAnsi="Times New Roman"/>
          <w:sz w:val="24"/>
          <w:szCs w:val="24"/>
          <w:lang w:val="en-US"/>
        </w:rPr>
        <w:t>.</w:t>
      </w:r>
    </w:p>
    <w:p w:rsidR="00C33A8B" w:rsidRPr="009E05AA" w:rsidRDefault="00C33A8B" w:rsidP="001F3B9D">
      <w:pPr>
        <w:pStyle w:val="Corpsdetexte2"/>
        <w:rPr>
          <w:rFonts w:ascii="Times New Roman" w:hAnsi="Times New Roman"/>
          <w:sz w:val="24"/>
          <w:szCs w:val="24"/>
          <w:lang w:val="en-US"/>
        </w:rPr>
      </w:pPr>
      <w:r w:rsidRPr="009E05AA">
        <w:rPr>
          <w:rFonts w:ascii="Times New Roman" w:hAnsi="Times New Roman"/>
          <w:sz w:val="24"/>
          <w:szCs w:val="24"/>
          <w:lang w:val="en-US"/>
        </w:rPr>
        <w:t xml:space="preserve">APPADURAI, A. 1986, </w:t>
      </w:r>
      <w:r w:rsidRPr="009E05AA">
        <w:rPr>
          <w:rFonts w:ascii="Times New Roman" w:hAnsi="Times New Roman"/>
          <w:i/>
          <w:sz w:val="24"/>
          <w:szCs w:val="24"/>
          <w:lang w:val="en-US"/>
        </w:rPr>
        <w:t>The Social Life of Things: Commodities in Cultural Perspective</w:t>
      </w:r>
      <w:r w:rsidRPr="009E05AA">
        <w:rPr>
          <w:rFonts w:ascii="Times New Roman" w:hAnsi="Times New Roman"/>
          <w:sz w:val="24"/>
          <w:szCs w:val="24"/>
          <w:lang w:val="en-US"/>
        </w:rPr>
        <w:t>, Cambridge University Press, Cambridge</w:t>
      </w:r>
      <w:r w:rsidR="00842E6C">
        <w:rPr>
          <w:rFonts w:ascii="Times New Roman" w:hAnsi="Times New Roman"/>
          <w:sz w:val="24"/>
          <w:szCs w:val="24"/>
          <w:lang w:val="en-US"/>
        </w:rPr>
        <w:t>.</w:t>
      </w:r>
    </w:p>
    <w:p w:rsidR="00C33A8B" w:rsidRPr="009E05AA" w:rsidRDefault="00C33A8B" w:rsidP="001F3B9D">
      <w:pPr>
        <w:pStyle w:val="Corpsdetexte2"/>
        <w:rPr>
          <w:rFonts w:ascii="Times New Roman" w:hAnsi="Times New Roman"/>
          <w:sz w:val="24"/>
          <w:szCs w:val="24"/>
          <w:lang w:val="en-GB"/>
        </w:rPr>
      </w:pPr>
      <w:r w:rsidRPr="009E05AA">
        <w:rPr>
          <w:rFonts w:ascii="Times New Roman" w:hAnsi="Times New Roman"/>
          <w:sz w:val="24"/>
          <w:szCs w:val="24"/>
          <w:lang w:val="en-GB"/>
        </w:rPr>
        <w:t>BANKS</w:t>
      </w:r>
      <w:r w:rsidR="00842E6C">
        <w:rPr>
          <w:rFonts w:ascii="Times New Roman" w:hAnsi="Times New Roman"/>
          <w:sz w:val="24"/>
          <w:szCs w:val="24"/>
          <w:lang w:val="en-GB"/>
        </w:rPr>
        <w:t xml:space="preserve">, G. </w:t>
      </w:r>
      <w:r w:rsidRPr="009E05AA">
        <w:rPr>
          <w:rFonts w:ascii="Times New Roman" w:hAnsi="Times New Roman"/>
          <w:sz w:val="24"/>
          <w:szCs w:val="24"/>
          <w:lang w:val="en-GB"/>
        </w:rPr>
        <w:t>and OVERTON</w:t>
      </w:r>
      <w:r w:rsidR="00842E6C">
        <w:rPr>
          <w:rFonts w:ascii="Times New Roman" w:hAnsi="Times New Roman"/>
          <w:sz w:val="24"/>
          <w:szCs w:val="24"/>
          <w:lang w:val="en-GB"/>
        </w:rPr>
        <w:t>, J.</w:t>
      </w:r>
      <w:r w:rsidRPr="009E05AA">
        <w:rPr>
          <w:rFonts w:ascii="Times New Roman" w:hAnsi="Times New Roman"/>
          <w:sz w:val="24"/>
          <w:szCs w:val="24"/>
          <w:lang w:val="en-GB"/>
        </w:rPr>
        <w:t xml:space="preserve"> 2010,</w:t>
      </w:r>
      <w:r w:rsidR="00842E6C">
        <w:rPr>
          <w:rFonts w:ascii="Times New Roman" w:hAnsi="Times New Roman"/>
          <w:sz w:val="24"/>
          <w:szCs w:val="24"/>
          <w:lang w:val="en-GB"/>
        </w:rPr>
        <w:t xml:space="preserve"> “</w:t>
      </w:r>
      <w:r w:rsidRPr="009E05AA">
        <w:rPr>
          <w:rFonts w:ascii="Times New Roman" w:hAnsi="Times New Roman"/>
          <w:sz w:val="24"/>
          <w:szCs w:val="24"/>
          <w:lang w:val="en-GB"/>
        </w:rPr>
        <w:t xml:space="preserve">Old World, New World, Third </w:t>
      </w:r>
      <w:r w:rsidR="00842E6C">
        <w:rPr>
          <w:rFonts w:ascii="Times New Roman" w:hAnsi="Times New Roman"/>
          <w:sz w:val="24"/>
          <w:szCs w:val="24"/>
          <w:lang w:val="en-GB"/>
        </w:rPr>
        <w:t>W</w:t>
      </w:r>
      <w:r w:rsidRPr="009E05AA">
        <w:rPr>
          <w:rFonts w:ascii="Times New Roman" w:hAnsi="Times New Roman"/>
          <w:sz w:val="24"/>
          <w:szCs w:val="24"/>
          <w:lang w:val="en-GB"/>
        </w:rPr>
        <w:t xml:space="preserve">orld: Reconceptualising the worlds of wine”, </w:t>
      </w:r>
      <w:r w:rsidRPr="009E05AA">
        <w:rPr>
          <w:rFonts w:ascii="Times New Roman" w:hAnsi="Times New Roman"/>
          <w:i/>
          <w:sz w:val="24"/>
          <w:szCs w:val="24"/>
          <w:lang w:val="en-GB"/>
        </w:rPr>
        <w:t>Journal of Wine Research</w:t>
      </w:r>
      <w:r w:rsidRPr="009E05AA">
        <w:rPr>
          <w:rFonts w:ascii="Times New Roman" w:hAnsi="Times New Roman"/>
          <w:sz w:val="24"/>
          <w:szCs w:val="24"/>
          <w:lang w:val="en-GB"/>
        </w:rPr>
        <w:t>, 21 (1)</w:t>
      </w:r>
      <w:r w:rsidR="00842E6C">
        <w:rPr>
          <w:rFonts w:ascii="Times New Roman" w:hAnsi="Times New Roman"/>
          <w:sz w:val="24"/>
          <w:szCs w:val="24"/>
          <w:lang w:val="en-GB"/>
        </w:rPr>
        <w:t xml:space="preserve">: </w:t>
      </w:r>
      <w:r w:rsidRPr="009E05AA">
        <w:rPr>
          <w:rFonts w:ascii="Times New Roman" w:hAnsi="Times New Roman"/>
          <w:sz w:val="24"/>
          <w:szCs w:val="24"/>
          <w:lang w:val="en-GB"/>
        </w:rPr>
        <w:t>57-75</w:t>
      </w:r>
      <w:r w:rsidR="00842E6C">
        <w:rPr>
          <w:rFonts w:ascii="Times New Roman" w:hAnsi="Times New Roman"/>
          <w:sz w:val="24"/>
          <w:szCs w:val="24"/>
          <w:lang w:val="en-GB"/>
        </w:rPr>
        <w:t>.</w:t>
      </w:r>
    </w:p>
    <w:p w:rsidR="00C33A8B" w:rsidRPr="009E05AA" w:rsidRDefault="00C33A8B" w:rsidP="001F3B9D">
      <w:pPr>
        <w:jc w:val="both"/>
        <w:rPr>
          <w:lang w:val="en-GB"/>
        </w:rPr>
      </w:pPr>
      <w:r w:rsidRPr="009E05AA">
        <w:rPr>
          <w:lang w:val="en-GB"/>
        </w:rPr>
        <w:t xml:space="preserve">BESTOR, T. </w:t>
      </w:r>
      <w:r w:rsidR="00842E6C">
        <w:rPr>
          <w:lang w:val="en-GB"/>
        </w:rPr>
        <w:t xml:space="preserve">2004, </w:t>
      </w:r>
      <w:r w:rsidRPr="009E05AA">
        <w:rPr>
          <w:i/>
          <w:iCs/>
          <w:lang w:val="en-GB"/>
        </w:rPr>
        <w:t xml:space="preserve">Tsukiji: The Fish Market at the </w:t>
      </w:r>
      <w:proofErr w:type="spellStart"/>
      <w:r w:rsidRPr="009E05AA">
        <w:rPr>
          <w:i/>
          <w:iCs/>
          <w:lang w:val="en-GB"/>
        </w:rPr>
        <w:t>Center</w:t>
      </w:r>
      <w:proofErr w:type="spellEnd"/>
      <w:r w:rsidRPr="009E05AA">
        <w:rPr>
          <w:i/>
          <w:iCs/>
          <w:lang w:val="en-GB"/>
        </w:rPr>
        <w:t xml:space="preserve"> of the World</w:t>
      </w:r>
      <w:r w:rsidRPr="009E05AA">
        <w:rPr>
          <w:lang w:val="en-GB"/>
        </w:rPr>
        <w:t xml:space="preserve">, University of California Press, </w:t>
      </w:r>
      <w:r w:rsidR="00842E6C">
        <w:rPr>
          <w:lang w:val="en-GB"/>
        </w:rPr>
        <w:t>Berkeley</w:t>
      </w:r>
      <w:r w:rsidRPr="009E05AA">
        <w:rPr>
          <w:lang w:val="en-GB"/>
        </w:rPr>
        <w:t>.</w:t>
      </w:r>
    </w:p>
    <w:p w:rsidR="00C33A8B" w:rsidRPr="009E05AA" w:rsidRDefault="00C33A8B" w:rsidP="001F3B9D">
      <w:pPr>
        <w:pStyle w:val="Corpsdetexte2"/>
        <w:rPr>
          <w:rFonts w:ascii="Times New Roman" w:hAnsi="Times New Roman"/>
          <w:sz w:val="24"/>
          <w:szCs w:val="24"/>
          <w:lang w:val="en-GB"/>
        </w:rPr>
      </w:pPr>
      <w:r w:rsidRPr="009E05AA">
        <w:rPr>
          <w:rFonts w:ascii="Times New Roman" w:hAnsi="Times New Roman"/>
          <w:sz w:val="24"/>
          <w:szCs w:val="24"/>
          <w:lang w:val="en-GB"/>
        </w:rPr>
        <w:t xml:space="preserve">BLACK, R. and ULIN, C. 2013, </w:t>
      </w:r>
      <w:r w:rsidRPr="009E05AA">
        <w:rPr>
          <w:rFonts w:ascii="Times New Roman" w:hAnsi="Times New Roman"/>
          <w:i/>
          <w:sz w:val="24"/>
          <w:szCs w:val="24"/>
          <w:lang w:val="en-GB"/>
        </w:rPr>
        <w:t>Wine and Culture. Vineyard to Glass</w:t>
      </w:r>
      <w:r w:rsidRPr="009E05AA">
        <w:rPr>
          <w:rFonts w:ascii="Times New Roman" w:hAnsi="Times New Roman"/>
          <w:sz w:val="24"/>
          <w:szCs w:val="24"/>
          <w:lang w:val="en-GB"/>
        </w:rPr>
        <w:t xml:space="preserve">, </w:t>
      </w:r>
      <w:proofErr w:type="spellStart"/>
      <w:r w:rsidRPr="009E05AA">
        <w:rPr>
          <w:rFonts w:ascii="Times New Roman" w:hAnsi="Times New Roman"/>
          <w:sz w:val="24"/>
          <w:szCs w:val="24"/>
          <w:lang w:val="en-GB"/>
        </w:rPr>
        <w:t>Blomsbury</w:t>
      </w:r>
      <w:proofErr w:type="spellEnd"/>
      <w:r w:rsidRPr="009E05AA">
        <w:rPr>
          <w:rFonts w:ascii="Times New Roman" w:hAnsi="Times New Roman"/>
          <w:sz w:val="24"/>
          <w:szCs w:val="24"/>
          <w:lang w:val="en-GB"/>
        </w:rPr>
        <w:t xml:space="preserve"> Publishing, London-New York</w:t>
      </w:r>
      <w:r w:rsidR="00842E6C">
        <w:rPr>
          <w:rFonts w:ascii="Times New Roman" w:hAnsi="Times New Roman"/>
          <w:sz w:val="24"/>
          <w:szCs w:val="24"/>
          <w:lang w:val="en-GB"/>
        </w:rPr>
        <w:t>.</w:t>
      </w:r>
    </w:p>
    <w:p w:rsidR="00842E6C" w:rsidRDefault="00C33A8B" w:rsidP="001F3B9D">
      <w:pPr>
        <w:pStyle w:val="Default"/>
        <w:jc w:val="both"/>
        <w:rPr>
          <w:color w:val="auto"/>
          <w:lang w:val="fr-FR"/>
        </w:rPr>
      </w:pPr>
      <w:r w:rsidRPr="009E05AA">
        <w:rPr>
          <w:color w:val="auto"/>
        </w:rPr>
        <w:t>CANDEA, M</w:t>
      </w:r>
      <w:r w:rsidR="00E0152D">
        <w:rPr>
          <w:color w:val="auto"/>
        </w:rPr>
        <w:t>.</w:t>
      </w:r>
      <w:r w:rsidRPr="009E05AA">
        <w:rPr>
          <w:color w:val="auto"/>
        </w:rPr>
        <w:t xml:space="preserve"> </w:t>
      </w:r>
      <w:r w:rsidR="00842E6C">
        <w:rPr>
          <w:color w:val="auto"/>
        </w:rPr>
        <w:t xml:space="preserve">2007, </w:t>
      </w:r>
      <w:r w:rsidRPr="009E05AA">
        <w:rPr>
          <w:color w:val="auto"/>
        </w:rPr>
        <w:t xml:space="preserve">“Arbitrary locations: in defence of the bounded field-site.” </w:t>
      </w:r>
      <w:r w:rsidRPr="009E05AA">
        <w:rPr>
          <w:i/>
          <w:iCs/>
          <w:color w:val="auto"/>
          <w:lang w:val="fr-FR"/>
        </w:rPr>
        <w:t xml:space="preserve">Journal of the Royal </w:t>
      </w:r>
      <w:proofErr w:type="spellStart"/>
      <w:r w:rsidRPr="009E05AA">
        <w:rPr>
          <w:i/>
          <w:iCs/>
          <w:color w:val="auto"/>
          <w:lang w:val="fr-FR"/>
        </w:rPr>
        <w:t>Anthropological</w:t>
      </w:r>
      <w:proofErr w:type="spellEnd"/>
      <w:r w:rsidRPr="009E05AA">
        <w:rPr>
          <w:i/>
          <w:iCs/>
          <w:color w:val="auto"/>
          <w:lang w:val="fr-FR"/>
        </w:rPr>
        <w:t xml:space="preserve"> Institute</w:t>
      </w:r>
      <w:r w:rsidR="00842E6C">
        <w:rPr>
          <w:iCs/>
          <w:color w:val="auto"/>
          <w:lang w:val="fr-FR"/>
        </w:rPr>
        <w:t>,</w:t>
      </w:r>
      <w:r w:rsidRPr="009E05AA">
        <w:rPr>
          <w:i/>
          <w:iCs/>
          <w:color w:val="auto"/>
          <w:lang w:val="fr-FR"/>
        </w:rPr>
        <w:t xml:space="preserve"> </w:t>
      </w:r>
      <w:proofErr w:type="gramStart"/>
      <w:r w:rsidRPr="009E05AA">
        <w:rPr>
          <w:color w:val="auto"/>
          <w:lang w:val="fr-FR"/>
        </w:rPr>
        <w:t>13:</w:t>
      </w:r>
      <w:proofErr w:type="gramEnd"/>
      <w:r w:rsidRPr="009E05AA">
        <w:rPr>
          <w:color w:val="auto"/>
          <w:lang w:val="fr-FR"/>
        </w:rPr>
        <w:t xml:space="preserve"> 167–184. </w:t>
      </w:r>
    </w:p>
    <w:p w:rsidR="00C33A8B" w:rsidRPr="009E05AA" w:rsidRDefault="00C33A8B" w:rsidP="001F3B9D">
      <w:pPr>
        <w:pStyle w:val="NormalWeb"/>
        <w:spacing w:before="2" w:after="2"/>
        <w:jc w:val="both"/>
        <w:rPr>
          <w:rFonts w:ascii="Times New Roman" w:hAnsi="Times New Roman"/>
          <w:sz w:val="24"/>
          <w:szCs w:val="24"/>
          <w:lang w:val="en-GB"/>
        </w:rPr>
      </w:pPr>
      <w:r w:rsidRPr="009E05AA">
        <w:rPr>
          <w:rFonts w:ascii="Times New Roman" w:hAnsi="Times New Roman"/>
          <w:sz w:val="24"/>
          <w:szCs w:val="24"/>
          <w:lang w:val="en-GB"/>
        </w:rPr>
        <w:t>CRENN, C. 2017</w:t>
      </w:r>
      <w:r w:rsidR="00842E6C">
        <w:rPr>
          <w:rFonts w:ascii="Times New Roman" w:hAnsi="Times New Roman"/>
          <w:sz w:val="24"/>
          <w:szCs w:val="24"/>
          <w:lang w:val="en-GB"/>
        </w:rPr>
        <w:t>,</w:t>
      </w:r>
      <w:r w:rsidRPr="009E05AA">
        <w:rPr>
          <w:rFonts w:ascii="Times New Roman" w:hAnsi="Times New Roman"/>
          <w:sz w:val="24"/>
          <w:szCs w:val="24"/>
          <w:lang w:val="en-GB"/>
        </w:rPr>
        <w:t xml:space="preserve"> « Wine heritage and the ethnicization of labour; Arab workers in the Bordeaux vineyards », </w:t>
      </w:r>
      <w:r w:rsidR="00E0152D">
        <w:rPr>
          <w:rFonts w:ascii="Times New Roman" w:hAnsi="Times New Roman"/>
          <w:sz w:val="24"/>
          <w:szCs w:val="24"/>
          <w:lang w:val="en-GB"/>
        </w:rPr>
        <w:t xml:space="preserve">in L. </w:t>
      </w:r>
      <w:proofErr w:type="spellStart"/>
      <w:r w:rsidRPr="009E05AA">
        <w:rPr>
          <w:rFonts w:ascii="Times New Roman" w:hAnsi="Times New Roman"/>
          <w:sz w:val="24"/>
          <w:szCs w:val="24"/>
          <w:lang w:val="en-GB"/>
        </w:rPr>
        <w:t>Corrado</w:t>
      </w:r>
      <w:proofErr w:type="spellEnd"/>
      <w:r w:rsidRPr="009E05AA">
        <w:rPr>
          <w:rFonts w:ascii="Times New Roman" w:hAnsi="Times New Roman"/>
          <w:sz w:val="24"/>
          <w:szCs w:val="24"/>
          <w:lang w:val="en-GB"/>
        </w:rPr>
        <w:t xml:space="preserve">, </w:t>
      </w:r>
      <w:r w:rsidR="00E0152D">
        <w:rPr>
          <w:rFonts w:ascii="Times New Roman" w:hAnsi="Times New Roman"/>
          <w:sz w:val="24"/>
          <w:szCs w:val="24"/>
          <w:lang w:val="en-GB"/>
        </w:rPr>
        <w:t xml:space="preserve">C. </w:t>
      </w:r>
      <w:r w:rsidRPr="009E05AA">
        <w:rPr>
          <w:rFonts w:ascii="Times New Roman" w:hAnsi="Times New Roman"/>
          <w:sz w:val="24"/>
          <w:szCs w:val="24"/>
          <w:lang w:val="en-GB"/>
        </w:rPr>
        <w:t xml:space="preserve">Castro, </w:t>
      </w:r>
      <w:r w:rsidR="00E0152D">
        <w:rPr>
          <w:rFonts w:ascii="Times New Roman" w:hAnsi="Times New Roman"/>
          <w:sz w:val="24"/>
          <w:szCs w:val="24"/>
          <w:lang w:val="en-GB"/>
        </w:rPr>
        <w:t xml:space="preserve">D. </w:t>
      </w:r>
      <w:r w:rsidRPr="009E05AA">
        <w:rPr>
          <w:rFonts w:ascii="Times New Roman" w:hAnsi="Times New Roman"/>
          <w:sz w:val="24"/>
          <w:szCs w:val="24"/>
          <w:lang w:val="en-GB"/>
        </w:rPr>
        <w:t>Perrotta</w:t>
      </w:r>
      <w:r w:rsidR="00E0152D">
        <w:rPr>
          <w:rFonts w:ascii="Times New Roman" w:hAnsi="Times New Roman"/>
          <w:sz w:val="24"/>
          <w:szCs w:val="24"/>
          <w:lang w:val="en-GB"/>
        </w:rPr>
        <w:t xml:space="preserve"> </w:t>
      </w:r>
      <w:r w:rsidRPr="009E05AA">
        <w:rPr>
          <w:rFonts w:ascii="Times New Roman" w:hAnsi="Times New Roman"/>
          <w:sz w:val="24"/>
          <w:szCs w:val="24"/>
          <w:lang w:val="en-GB"/>
        </w:rPr>
        <w:t>(</w:t>
      </w:r>
      <w:r w:rsidR="00E0152D">
        <w:rPr>
          <w:rFonts w:ascii="Times New Roman" w:hAnsi="Times New Roman"/>
          <w:sz w:val="24"/>
          <w:szCs w:val="24"/>
          <w:lang w:val="en-GB"/>
        </w:rPr>
        <w:t>e</w:t>
      </w:r>
      <w:r w:rsidRPr="009E05AA">
        <w:rPr>
          <w:rFonts w:ascii="Times New Roman" w:hAnsi="Times New Roman"/>
          <w:sz w:val="24"/>
          <w:szCs w:val="24"/>
          <w:lang w:val="en-GB"/>
        </w:rPr>
        <w:t>ds)</w:t>
      </w:r>
      <w:r w:rsidR="00E0152D">
        <w:rPr>
          <w:rFonts w:ascii="Times New Roman" w:hAnsi="Times New Roman"/>
          <w:sz w:val="24"/>
          <w:szCs w:val="24"/>
          <w:lang w:val="en-GB"/>
        </w:rPr>
        <w:t>,</w:t>
      </w:r>
      <w:r w:rsidRPr="009E05AA">
        <w:rPr>
          <w:rFonts w:ascii="Times New Roman" w:hAnsi="Times New Roman"/>
          <w:sz w:val="24"/>
          <w:szCs w:val="24"/>
          <w:lang w:val="en-GB"/>
        </w:rPr>
        <w:t xml:space="preserve"> </w:t>
      </w:r>
      <w:r w:rsidRPr="009E05AA">
        <w:rPr>
          <w:rFonts w:ascii="Times New Roman" w:hAnsi="Times New Roman"/>
          <w:i/>
          <w:iCs/>
          <w:sz w:val="24"/>
          <w:szCs w:val="24"/>
          <w:lang w:val="en-GB"/>
        </w:rPr>
        <w:t xml:space="preserve">Migration and Agriculture: Mobility and Change in the Mediterranean </w:t>
      </w:r>
      <w:r w:rsidRPr="00842E6C">
        <w:rPr>
          <w:rFonts w:ascii="Times New Roman" w:hAnsi="Times New Roman"/>
          <w:iCs/>
          <w:sz w:val="24"/>
          <w:szCs w:val="24"/>
          <w:lang w:val="en-GB"/>
        </w:rPr>
        <w:t>Area</w:t>
      </w:r>
      <w:r w:rsidR="00842E6C">
        <w:rPr>
          <w:rFonts w:ascii="Times New Roman" w:hAnsi="Times New Roman"/>
          <w:iCs/>
          <w:sz w:val="24"/>
          <w:szCs w:val="24"/>
          <w:lang w:val="en-GB"/>
        </w:rPr>
        <w:t xml:space="preserve">, </w:t>
      </w:r>
      <w:r w:rsidRPr="00842E6C">
        <w:rPr>
          <w:rFonts w:ascii="Times New Roman" w:hAnsi="Times New Roman"/>
          <w:sz w:val="24"/>
          <w:szCs w:val="24"/>
          <w:lang w:val="en-GB"/>
        </w:rPr>
        <w:t>Routledge</w:t>
      </w:r>
      <w:r w:rsidR="00842E6C">
        <w:rPr>
          <w:rFonts w:ascii="Times New Roman" w:hAnsi="Times New Roman"/>
          <w:sz w:val="24"/>
          <w:szCs w:val="24"/>
          <w:lang w:val="en-GB"/>
        </w:rPr>
        <w:t xml:space="preserve">, New York: </w:t>
      </w:r>
      <w:r w:rsidRPr="009E05AA">
        <w:rPr>
          <w:rFonts w:ascii="Times New Roman" w:hAnsi="Times New Roman"/>
          <w:sz w:val="24"/>
          <w:szCs w:val="24"/>
          <w:lang w:val="en-GB"/>
        </w:rPr>
        <w:t xml:space="preserve">42-57. </w:t>
      </w:r>
    </w:p>
    <w:p w:rsidR="00C33A8B" w:rsidRPr="009E05AA" w:rsidRDefault="00C33A8B" w:rsidP="001F3B9D">
      <w:pPr>
        <w:autoSpaceDE w:val="0"/>
        <w:autoSpaceDN w:val="0"/>
        <w:adjustRightInd w:val="0"/>
        <w:jc w:val="both"/>
        <w:rPr>
          <w:lang w:val="en-GB"/>
        </w:rPr>
      </w:pPr>
      <w:r w:rsidRPr="009E05AA">
        <w:rPr>
          <w:lang w:val="en-GB"/>
        </w:rPr>
        <w:t>DEMOSSIER, M. 2018</w:t>
      </w:r>
      <w:r w:rsidR="00842E6C">
        <w:rPr>
          <w:lang w:val="en-GB"/>
        </w:rPr>
        <w:t>,</w:t>
      </w:r>
      <w:r w:rsidRPr="009E05AA">
        <w:rPr>
          <w:lang w:val="en-GB"/>
        </w:rPr>
        <w:t xml:space="preserve"> Burgundy: A Global Anthropology of Place and Taste, </w:t>
      </w:r>
      <w:proofErr w:type="spellStart"/>
      <w:r w:rsidR="00842E6C" w:rsidRPr="009E05AA">
        <w:rPr>
          <w:lang w:val="en-GB"/>
        </w:rPr>
        <w:t>Berghahn</w:t>
      </w:r>
      <w:proofErr w:type="spellEnd"/>
      <w:r w:rsidR="00842E6C" w:rsidRPr="009E05AA">
        <w:rPr>
          <w:lang w:val="en-GB"/>
        </w:rPr>
        <w:t xml:space="preserve"> </w:t>
      </w:r>
      <w:r w:rsidRPr="009E05AA">
        <w:rPr>
          <w:lang w:val="en-GB"/>
        </w:rPr>
        <w:t>New York and Oxford.</w:t>
      </w:r>
    </w:p>
    <w:p w:rsidR="00C33A8B" w:rsidRPr="009E05AA" w:rsidRDefault="00C33A8B" w:rsidP="001F3B9D">
      <w:pPr>
        <w:autoSpaceDE w:val="0"/>
        <w:autoSpaceDN w:val="0"/>
        <w:adjustRightInd w:val="0"/>
        <w:jc w:val="both"/>
        <w:rPr>
          <w:rFonts w:eastAsiaTheme="minorEastAsia"/>
          <w:lang w:val="en-GB" w:eastAsia="zh-CN"/>
        </w:rPr>
      </w:pPr>
      <w:r w:rsidRPr="009E05AA">
        <w:rPr>
          <w:lang w:val="en-GB"/>
        </w:rPr>
        <w:t xml:space="preserve">DOUGLAS, M. </w:t>
      </w:r>
      <w:r w:rsidRPr="009E05AA">
        <w:rPr>
          <w:rFonts w:eastAsiaTheme="minorEastAsia"/>
          <w:lang w:val="en-GB" w:eastAsia="zh-CN"/>
        </w:rPr>
        <w:t>1987</w:t>
      </w:r>
      <w:r w:rsidR="00842E6C">
        <w:rPr>
          <w:rFonts w:eastAsiaTheme="minorEastAsia"/>
          <w:lang w:val="en-GB" w:eastAsia="zh-CN"/>
        </w:rPr>
        <w:t>,</w:t>
      </w:r>
      <w:r w:rsidRPr="009E05AA">
        <w:rPr>
          <w:rFonts w:eastAsiaTheme="minorEastAsia"/>
          <w:lang w:val="en-GB" w:eastAsia="zh-CN"/>
        </w:rPr>
        <w:t xml:space="preserve"> </w:t>
      </w:r>
      <w:r w:rsidRPr="009E05AA">
        <w:rPr>
          <w:rFonts w:eastAsiaTheme="minorEastAsia"/>
          <w:i/>
          <w:iCs/>
          <w:lang w:val="en-GB" w:eastAsia="zh-CN"/>
        </w:rPr>
        <w:t>Constructive Drinking: Perspectives on Drink from Anthropology</w:t>
      </w:r>
      <w:r w:rsidR="00842E6C">
        <w:rPr>
          <w:rFonts w:eastAsiaTheme="minorEastAsia"/>
          <w:lang w:val="en-GB" w:eastAsia="zh-CN"/>
        </w:rPr>
        <w:t>,</w:t>
      </w:r>
      <w:r w:rsidRPr="009E05AA">
        <w:rPr>
          <w:rFonts w:eastAsiaTheme="minorEastAsia"/>
          <w:lang w:val="en-GB" w:eastAsia="zh-CN"/>
        </w:rPr>
        <w:t xml:space="preserve"> Cambridge University Press</w:t>
      </w:r>
      <w:r w:rsidR="00842E6C">
        <w:rPr>
          <w:rFonts w:eastAsiaTheme="minorEastAsia"/>
          <w:lang w:val="en-GB" w:eastAsia="zh-CN"/>
        </w:rPr>
        <w:t xml:space="preserve">, </w:t>
      </w:r>
      <w:r w:rsidR="00842E6C" w:rsidRPr="009E05AA">
        <w:rPr>
          <w:rFonts w:eastAsiaTheme="minorEastAsia"/>
          <w:lang w:val="en-GB" w:eastAsia="zh-CN"/>
        </w:rPr>
        <w:t>Cambridge</w:t>
      </w:r>
      <w:r w:rsidRPr="009E05AA">
        <w:rPr>
          <w:rFonts w:eastAsiaTheme="minorEastAsia"/>
          <w:lang w:val="en-GB" w:eastAsia="zh-CN"/>
        </w:rPr>
        <w:t>.</w:t>
      </w:r>
    </w:p>
    <w:p w:rsidR="00C33A8B" w:rsidRPr="009E05AA" w:rsidRDefault="00C33A8B" w:rsidP="001F3B9D">
      <w:pPr>
        <w:jc w:val="both"/>
      </w:pPr>
      <w:r w:rsidRPr="009E05AA">
        <w:rPr>
          <w:lang w:val="en-GB"/>
        </w:rPr>
        <w:t>FERGUSON, J</w:t>
      </w:r>
      <w:r w:rsidR="00842E6C">
        <w:rPr>
          <w:lang w:val="en-GB"/>
        </w:rPr>
        <w:t>.</w:t>
      </w:r>
      <w:r w:rsidRPr="009E05AA">
        <w:rPr>
          <w:lang w:val="en-GB"/>
        </w:rPr>
        <w:t xml:space="preserve"> </w:t>
      </w:r>
      <w:r w:rsidR="00E0152D">
        <w:rPr>
          <w:lang w:val="en-GB"/>
        </w:rPr>
        <w:t>and</w:t>
      </w:r>
      <w:r w:rsidRPr="009E05AA">
        <w:rPr>
          <w:lang w:val="en-GB"/>
        </w:rPr>
        <w:t xml:space="preserve"> GUPTA, A.</w:t>
      </w:r>
      <w:r w:rsidR="00842E6C">
        <w:rPr>
          <w:lang w:val="en-GB"/>
        </w:rPr>
        <w:t xml:space="preserve"> 1992,</w:t>
      </w:r>
      <w:r w:rsidRPr="009E05AA">
        <w:rPr>
          <w:lang w:val="en-GB"/>
        </w:rPr>
        <w:t xml:space="preserve"> </w:t>
      </w:r>
      <w:r w:rsidR="00842E6C">
        <w:rPr>
          <w:lang w:val="en-GB"/>
        </w:rPr>
        <w:t>“</w:t>
      </w:r>
      <w:r w:rsidRPr="009E05AA">
        <w:rPr>
          <w:lang w:val="en-GB"/>
        </w:rPr>
        <w:t>Beyond nature: Space, Identity and the Politics of Difference,</w:t>
      </w:r>
      <w:r w:rsidR="00842E6C">
        <w:rPr>
          <w:lang w:val="en-GB"/>
        </w:rPr>
        <w:t>”</w:t>
      </w:r>
      <w:r w:rsidRPr="009E05AA">
        <w:rPr>
          <w:lang w:val="en-GB"/>
        </w:rPr>
        <w:t xml:space="preserve"> </w:t>
      </w:r>
      <w:r w:rsidRPr="009E05AA">
        <w:rPr>
          <w:i/>
          <w:iCs/>
          <w:lang w:val="en-GB"/>
        </w:rPr>
        <w:t>Cultural Anthropology</w:t>
      </w:r>
      <w:r w:rsidRPr="009E05AA">
        <w:rPr>
          <w:lang w:val="en-GB"/>
        </w:rPr>
        <w:t>, Vol. 7</w:t>
      </w:r>
      <w:r w:rsidR="00842E6C">
        <w:rPr>
          <w:lang w:val="en-GB"/>
        </w:rPr>
        <w:t xml:space="preserve"> (</w:t>
      </w:r>
      <w:r w:rsidRPr="009E05AA">
        <w:rPr>
          <w:lang w:val="en-GB"/>
        </w:rPr>
        <w:t>1</w:t>
      </w:r>
      <w:r w:rsidR="00842E6C">
        <w:rPr>
          <w:lang w:val="en-GB"/>
        </w:rPr>
        <w:t xml:space="preserve">): </w:t>
      </w:r>
      <w:r w:rsidRPr="009E05AA">
        <w:t>6-23.</w:t>
      </w:r>
    </w:p>
    <w:p w:rsidR="00C33A8B" w:rsidRPr="009E05AA" w:rsidRDefault="00C33A8B" w:rsidP="001F3B9D">
      <w:pPr>
        <w:jc w:val="both"/>
      </w:pPr>
      <w:r w:rsidRPr="009E05AA">
        <w:rPr>
          <w:rStyle w:val="uppercase"/>
        </w:rPr>
        <w:t>GARCIA-PARPET</w:t>
      </w:r>
      <w:r w:rsidR="00842E6C">
        <w:rPr>
          <w:rStyle w:val="uppercase"/>
        </w:rPr>
        <w:t>,</w:t>
      </w:r>
      <w:r w:rsidRPr="009E05AA">
        <w:t xml:space="preserve"> M</w:t>
      </w:r>
      <w:r w:rsidR="00842E6C">
        <w:t>.</w:t>
      </w:r>
      <w:r w:rsidRPr="009E05AA">
        <w:t>-F</w:t>
      </w:r>
      <w:r w:rsidR="00842E6C">
        <w:t xml:space="preserve">. 2004, </w:t>
      </w:r>
      <w:r w:rsidRPr="009E05AA">
        <w:t>« Le marché de l'excellence : le classement des grands crus à l'épreuve de la mondialisation », </w:t>
      </w:r>
      <w:r w:rsidRPr="009E05AA">
        <w:rPr>
          <w:rStyle w:val="Accentuation"/>
        </w:rPr>
        <w:t>Genèses</w:t>
      </w:r>
      <w:r w:rsidR="00842E6C">
        <w:rPr>
          <w:rStyle w:val="Accentuation"/>
          <w:i w:val="0"/>
        </w:rPr>
        <w:t>,</w:t>
      </w:r>
      <w:r w:rsidRPr="009E05AA">
        <w:t xml:space="preserve"> 56</w:t>
      </w:r>
      <w:r w:rsidR="00842E6C">
        <w:t xml:space="preserve"> : </w:t>
      </w:r>
      <w:r w:rsidRPr="009E05AA">
        <w:t>72-96.</w:t>
      </w:r>
    </w:p>
    <w:p w:rsidR="00C33A8B" w:rsidRPr="009E05AA" w:rsidRDefault="00C33A8B" w:rsidP="001F3B9D">
      <w:pPr>
        <w:jc w:val="both"/>
        <w:rPr>
          <w:lang w:val="en-GB"/>
        </w:rPr>
      </w:pPr>
      <w:r w:rsidRPr="009E05AA">
        <w:rPr>
          <w:lang w:val="en-GB"/>
        </w:rPr>
        <w:t>HOBSBAWM, E</w:t>
      </w:r>
      <w:r w:rsidR="00842E6C">
        <w:rPr>
          <w:lang w:val="en-GB"/>
        </w:rPr>
        <w:t>.</w:t>
      </w:r>
      <w:r w:rsidRPr="009E05AA">
        <w:rPr>
          <w:lang w:val="en-GB"/>
        </w:rPr>
        <w:t xml:space="preserve"> and RANGER, T. (</w:t>
      </w:r>
      <w:r w:rsidR="00E0152D">
        <w:rPr>
          <w:lang w:val="en-GB"/>
        </w:rPr>
        <w:t>e</w:t>
      </w:r>
      <w:r w:rsidRPr="009E05AA">
        <w:rPr>
          <w:lang w:val="en-GB"/>
        </w:rPr>
        <w:t>ds</w:t>
      </w:r>
      <w:r w:rsidR="00E0152D">
        <w:rPr>
          <w:lang w:val="en-GB"/>
        </w:rPr>
        <w:t>.</w:t>
      </w:r>
      <w:r w:rsidRPr="009E05AA">
        <w:rPr>
          <w:lang w:val="en-GB"/>
        </w:rPr>
        <w:t xml:space="preserve">) 1983, </w:t>
      </w:r>
      <w:r w:rsidRPr="009E05AA">
        <w:rPr>
          <w:i/>
          <w:lang w:val="en-GB"/>
        </w:rPr>
        <w:t>The Invention of Tradition</w:t>
      </w:r>
      <w:r w:rsidRPr="009E05AA">
        <w:rPr>
          <w:lang w:val="en-GB"/>
        </w:rPr>
        <w:t>, Cambridge University Press, Cambridge</w:t>
      </w:r>
      <w:r w:rsidR="00842E6C">
        <w:rPr>
          <w:lang w:val="en-GB"/>
        </w:rPr>
        <w:t>.</w:t>
      </w:r>
    </w:p>
    <w:p w:rsidR="00842E6C" w:rsidRPr="009E05AA" w:rsidRDefault="00842E6C" w:rsidP="00842E6C">
      <w:pPr>
        <w:pStyle w:val="Default"/>
        <w:jc w:val="both"/>
        <w:rPr>
          <w:color w:val="auto"/>
          <w:lang w:val="fr-FR"/>
        </w:rPr>
      </w:pPr>
      <w:r w:rsidRPr="009E05AA">
        <w:rPr>
          <w:color w:val="auto"/>
          <w:lang w:val="fr-FR"/>
        </w:rPr>
        <w:lastRenderedPageBreak/>
        <w:t>LAFERTE, G</w:t>
      </w:r>
      <w:r>
        <w:rPr>
          <w:color w:val="auto"/>
          <w:lang w:val="fr-FR"/>
        </w:rPr>
        <w:t xml:space="preserve">. </w:t>
      </w:r>
      <w:r w:rsidRPr="009E05AA">
        <w:rPr>
          <w:color w:val="auto"/>
          <w:lang w:val="fr-FR"/>
        </w:rPr>
        <w:t xml:space="preserve">2006, </w:t>
      </w:r>
      <w:r w:rsidRPr="00842E6C">
        <w:rPr>
          <w:i/>
          <w:color w:val="auto"/>
          <w:lang w:val="fr-FR"/>
        </w:rPr>
        <w:t xml:space="preserve">La Bourgogne et ses </w:t>
      </w:r>
      <w:proofErr w:type="gramStart"/>
      <w:r w:rsidRPr="00842E6C">
        <w:rPr>
          <w:i/>
          <w:color w:val="auto"/>
          <w:lang w:val="fr-FR"/>
        </w:rPr>
        <w:t>vins:</w:t>
      </w:r>
      <w:proofErr w:type="gramEnd"/>
      <w:r w:rsidRPr="00842E6C">
        <w:rPr>
          <w:i/>
          <w:color w:val="auto"/>
          <w:lang w:val="fr-FR"/>
        </w:rPr>
        <w:t xml:space="preserve"> image d’origine contrôlée</w:t>
      </w:r>
      <w:r w:rsidRPr="009E05AA">
        <w:rPr>
          <w:color w:val="auto"/>
          <w:lang w:val="fr-FR"/>
        </w:rPr>
        <w:t>, Belin, Paris</w:t>
      </w:r>
      <w:r>
        <w:rPr>
          <w:color w:val="auto"/>
          <w:lang w:val="fr-FR"/>
        </w:rPr>
        <w:t>.</w:t>
      </w:r>
    </w:p>
    <w:p w:rsidR="00C33A8B" w:rsidRPr="009E05AA" w:rsidRDefault="00C33A8B" w:rsidP="001F3B9D">
      <w:pPr>
        <w:jc w:val="both"/>
        <w:rPr>
          <w:rFonts w:eastAsia="Times New Roman"/>
          <w:lang w:val="fr-BE"/>
        </w:rPr>
      </w:pPr>
      <w:r w:rsidRPr="009E05AA">
        <w:t>PETRIC, B. 2015</w:t>
      </w:r>
      <w:r w:rsidR="00842E6C">
        <w:t>,</w:t>
      </w:r>
      <w:r w:rsidRPr="009E05AA">
        <w:t xml:space="preserve"> </w:t>
      </w:r>
      <w:r w:rsidR="00842E6C">
        <w:t>« </w:t>
      </w:r>
      <w:r w:rsidRPr="00842E6C">
        <w:rPr>
          <w:rFonts w:eastAsia="Times New Roman"/>
          <w:lang w:val="fr-BE"/>
        </w:rPr>
        <w:t>Le secret des gouttes de Dieu</w:t>
      </w:r>
      <w:r w:rsidR="00842E6C">
        <w:rPr>
          <w:rFonts w:eastAsia="Times New Roman"/>
          <w:lang w:val="fr-BE"/>
        </w:rPr>
        <w:t> »</w:t>
      </w:r>
      <w:r w:rsidRPr="00280C14">
        <w:rPr>
          <w:rFonts w:eastAsia="Times New Roman"/>
          <w:i/>
          <w:lang w:val="fr-BE"/>
        </w:rPr>
        <w:t>,</w:t>
      </w:r>
      <w:r w:rsidRPr="009E05AA">
        <w:rPr>
          <w:rFonts w:eastAsia="Times New Roman"/>
          <w:lang w:val="fr-BE"/>
        </w:rPr>
        <w:t xml:space="preserve"> in S</w:t>
      </w:r>
      <w:r w:rsidR="00842E6C">
        <w:rPr>
          <w:rFonts w:eastAsia="Times New Roman"/>
          <w:lang w:val="fr-BE"/>
        </w:rPr>
        <w:t>CHINZ</w:t>
      </w:r>
      <w:r w:rsidRPr="009E05AA">
        <w:rPr>
          <w:rFonts w:eastAsia="Times New Roman"/>
          <w:lang w:val="fr-BE"/>
        </w:rPr>
        <w:t xml:space="preserve"> O. (</w:t>
      </w:r>
      <w:proofErr w:type="spellStart"/>
      <w:r w:rsidRPr="009E05AA">
        <w:rPr>
          <w:rFonts w:eastAsia="Times New Roman"/>
          <w:lang w:val="fr-BE"/>
        </w:rPr>
        <w:t>dir</w:t>
      </w:r>
      <w:proofErr w:type="spellEnd"/>
      <w:r w:rsidRPr="009E05AA">
        <w:rPr>
          <w:rFonts w:eastAsia="Times New Roman"/>
          <w:lang w:val="fr-BE"/>
        </w:rPr>
        <w:t xml:space="preserve">.), </w:t>
      </w:r>
      <w:r w:rsidRPr="00842E6C">
        <w:rPr>
          <w:rFonts w:eastAsia="Times New Roman"/>
          <w:i/>
          <w:lang w:val="fr-BE"/>
        </w:rPr>
        <w:t>Secrets</w:t>
      </w:r>
      <w:r w:rsidRPr="009E05AA">
        <w:rPr>
          <w:rFonts w:eastAsia="Times New Roman"/>
          <w:lang w:val="fr-BE"/>
        </w:rPr>
        <w:t>, Musée de Neuchâtel</w:t>
      </w:r>
      <w:r w:rsidR="00842E6C">
        <w:rPr>
          <w:rFonts w:eastAsia="Times New Roman"/>
          <w:lang w:val="fr-BE"/>
        </w:rPr>
        <w:t>,</w:t>
      </w:r>
      <w:r w:rsidR="00842E6C" w:rsidRPr="00842E6C">
        <w:rPr>
          <w:rFonts w:eastAsia="Times New Roman"/>
          <w:lang w:val="fr-BE"/>
        </w:rPr>
        <w:t xml:space="preserve"> </w:t>
      </w:r>
      <w:r w:rsidR="00842E6C" w:rsidRPr="009E05AA">
        <w:rPr>
          <w:rFonts w:eastAsia="Times New Roman"/>
          <w:lang w:val="fr-BE"/>
        </w:rPr>
        <w:t>Neuchâtel</w:t>
      </w:r>
      <w:r w:rsidRPr="009E05AA">
        <w:rPr>
          <w:rFonts w:eastAsia="Times New Roman"/>
          <w:lang w:val="fr-BE"/>
        </w:rPr>
        <w:t>.</w:t>
      </w:r>
    </w:p>
    <w:p w:rsidR="00C33A8B" w:rsidRPr="009E05AA" w:rsidRDefault="00C33A8B" w:rsidP="001F3B9D">
      <w:pPr>
        <w:jc w:val="both"/>
      </w:pPr>
      <w:r w:rsidRPr="009E05AA">
        <w:t xml:space="preserve">PETRIC, B. </w:t>
      </w:r>
      <w:r w:rsidRPr="009E05AA">
        <w:rPr>
          <w:rFonts w:eastAsia="Times New Roman"/>
          <w:lang w:val="fr-BE"/>
        </w:rPr>
        <w:t xml:space="preserve">2016, </w:t>
      </w:r>
      <w:r w:rsidR="00842E6C">
        <w:rPr>
          <w:rFonts w:eastAsia="Times New Roman"/>
          <w:lang w:val="fr-BE"/>
        </w:rPr>
        <w:t>« </w:t>
      </w:r>
      <w:r w:rsidRPr="009E05AA">
        <w:rPr>
          <w:rFonts w:eastAsia="Times New Roman"/>
          <w:lang w:val="fr-BE"/>
        </w:rPr>
        <w:t>De la route de la soie à la route du vin. L’essor de la viticulture en Chine</w:t>
      </w:r>
      <w:r w:rsidR="00842E6C">
        <w:rPr>
          <w:rFonts w:eastAsia="Times New Roman"/>
          <w:lang w:val="fr-BE"/>
        </w:rPr>
        <w:t> »,</w:t>
      </w:r>
      <w:r w:rsidRPr="009E05AA">
        <w:rPr>
          <w:rFonts w:eastAsia="Times New Roman"/>
          <w:lang w:val="fr-BE"/>
        </w:rPr>
        <w:t xml:space="preserve"> </w:t>
      </w:r>
      <w:r w:rsidR="00842E6C">
        <w:rPr>
          <w:rFonts w:eastAsia="Times New Roman"/>
          <w:lang w:val="fr-BE"/>
        </w:rPr>
        <w:t>i</w:t>
      </w:r>
      <w:r w:rsidRPr="009E05AA">
        <w:rPr>
          <w:rFonts w:eastAsia="Times New Roman"/>
          <w:lang w:val="fr-BE"/>
        </w:rPr>
        <w:t xml:space="preserve">n M. Espagne, S. </w:t>
      </w:r>
      <w:proofErr w:type="spellStart"/>
      <w:r w:rsidRPr="009E05AA">
        <w:rPr>
          <w:rFonts w:eastAsia="Times New Roman"/>
          <w:lang w:val="fr-BE"/>
        </w:rPr>
        <w:t>Gorshenina</w:t>
      </w:r>
      <w:proofErr w:type="spellEnd"/>
      <w:r w:rsidRPr="009E05AA">
        <w:rPr>
          <w:rFonts w:eastAsia="Times New Roman"/>
          <w:lang w:val="fr-BE"/>
        </w:rPr>
        <w:t>, F. Grenet</w:t>
      </w:r>
      <w:r w:rsidR="00842E6C">
        <w:rPr>
          <w:rFonts w:eastAsia="Times New Roman"/>
          <w:lang w:val="fr-BE"/>
        </w:rPr>
        <w:t xml:space="preserve"> (</w:t>
      </w:r>
      <w:proofErr w:type="spellStart"/>
      <w:r w:rsidR="00842E6C">
        <w:rPr>
          <w:rFonts w:eastAsia="Times New Roman"/>
          <w:lang w:val="fr-BE"/>
        </w:rPr>
        <w:t>ed</w:t>
      </w:r>
      <w:r w:rsidR="00E0152D">
        <w:rPr>
          <w:rFonts w:eastAsia="Times New Roman"/>
          <w:lang w:val="fr-BE"/>
        </w:rPr>
        <w:t>s</w:t>
      </w:r>
      <w:proofErr w:type="spellEnd"/>
      <w:r w:rsidR="00842E6C">
        <w:rPr>
          <w:rFonts w:eastAsia="Times New Roman"/>
          <w:lang w:val="fr-BE"/>
        </w:rPr>
        <w:t xml:space="preserve">.) </w:t>
      </w:r>
      <w:r w:rsidRPr="009E05AA">
        <w:rPr>
          <w:rFonts w:eastAsia="Times New Roman"/>
          <w:i/>
          <w:lang w:val="fr-BE"/>
        </w:rPr>
        <w:t>Asie Centrale, transfert culturels le long de la route de la Soie</w:t>
      </w:r>
      <w:r w:rsidRPr="009E05AA">
        <w:rPr>
          <w:rFonts w:eastAsia="Times New Roman"/>
          <w:lang w:val="fr-BE"/>
        </w:rPr>
        <w:t xml:space="preserve"> », </w:t>
      </w:r>
      <w:proofErr w:type="spellStart"/>
      <w:r w:rsidRPr="009E05AA">
        <w:rPr>
          <w:rFonts w:eastAsia="Times New Roman"/>
          <w:lang w:val="fr-BE"/>
        </w:rPr>
        <w:t>Vendermaire</w:t>
      </w:r>
      <w:proofErr w:type="spellEnd"/>
      <w:r w:rsidR="00842E6C">
        <w:rPr>
          <w:rFonts w:eastAsia="Times New Roman"/>
          <w:lang w:val="fr-BE"/>
        </w:rPr>
        <w:t>,</w:t>
      </w:r>
      <w:r w:rsidR="00842E6C" w:rsidRPr="00842E6C">
        <w:rPr>
          <w:rFonts w:eastAsia="Times New Roman"/>
          <w:lang w:val="fr-BE"/>
        </w:rPr>
        <w:t xml:space="preserve"> </w:t>
      </w:r>
      <w:r w:rsidR="00842E6C" w:rsidRPr="009E05AA">
        <w:rPr>
          <w:rFonts w:eastAsia="Times New Roman"/>
          <w:lang w:val="fr-BE"/>
        </w:rPr>
        <w:t>Genève</w:t>
      </w:r>
      <w:r w:rsidRPr="009E05AA">
        <w:rPr>
          <w:rFonts w:eastAsia="Times New Roman"/>
          <w:lang w:val="fr-BE"/>
        </w:rPr>
        <w:t>.</w:t>
      </w:r>
    </w:p>
    <w:p w:rsidR="00C33A8B" w:rsidRPr="009E05AA" w:rsidRDefault="00C33A8B" w:rsidP="001F3B9D">
      <w:pPr>
        <w:pStyle w:val="Default"/>
        <w:jc w:val="both"/>
        <w:rPr>
          <w:color w:val="auto"/>
          <w:lang w:val="fr-FR"/>
        </w:rPr>
      </w:pPr>
      <w:r w:rsidRPr="009E05AA">
        <w:rPr>
          <w:color w:val="auto"/>
          <w:lang w:val="fr-FR"/>
        </w:rPr>
        <w:t>PITTE</w:t>
      </w:r>
      <w:r w:rsidR="00842E6C">
        <w:rPr>
          <w:color w:val="auto"/>
          <w:lang w:val="fr-FR"/>
        </w:rPr>
        <w:t>,</w:t>
      </w:r>
      <w:r w:rsidRPr="009E05AA">
        <w:rPr>
          <w:color w:val="auto"/>
          <w:lang w:val="fr-FR"/>
        </w:rPr>
        <w:t xml:space="preserve"> R</w:t>
      </w:r>
      <w:r w:rsidR="00842E6C">
        <w:rPr>
          <w:color w:val="auto"/>
          <w:lang w:val="fr-FR"/>
        </w:rPr>
        <w:t>. 2009,</w:t>
      </w:r>
      <w:r w:rsidRPr="009E05AA">
        <w:rPr>
          <w:color w:val="auto"/>
          <w:lang w:val="fr-FR"/>
        </w:rPr>
        <w:t xml:space="preserve"> </w:t>
      </w:r>
      <w:r w:rsidRPr="00842E6C">
        <w:rPr>
          <w:i/>
          <w:color w:val="auto"/>
          <w:lang w:val="fr-FR"/>
        </w:rPr>
        <w:t>Le Désir de vin. A la conquête du monde</w:t>
      </w:r>
      <w:r w:rsidRPr="009E05AA">
        <w:rPr>
          <w:color w:val="auto"/>
          <w:lang w:val="fr-FR"/>
        </w:rPr>
        <w:t xml:space="preserve">, Fayard, </w:t>
      </w:r>
      <w:r w:rsidR="00842E6C">
        <w:rPr>
          <w:color w:val="auto"/>
          <w:lang w:val="fr-FR"/>
        </w:rPr>
        <w:t>Paris</w:t>
      </w:r>
      <w:r w:rsidRPr="009E05AA">
        <w:rPr>
          <w:color w:val="auto"/>
          <w:lang w:val="fr-FR"/>
        </w:rPr>
        <w:t>.</w:t>
      </w:r>
    </w:p>
    <w:p w:rsidR="00C33A8B" w:rsidRPr="009E05AA" w:rsidRDefault="00C33A8B" w:rsidP="001F3B9D">
      <w:pPr>
        <w:pStyle w:val="Default"/>
        <w:jc w:val="both"/>
        <w:rPr>
          <w:color w:val="auto"/>
          <w:lang w:val="fr-FR"/>
        </w:rPr>
      </w:pPr>
      <w:r w:rsidRPr="009E05AA">
        <w:rPr>
          <w:color w:val="auto"/>
        </w:rPr>
        <w:t>PRATT, J.</w:t>
      </w:r>
      <w:r w:rsidR="00E0152D">
        <w:rPr>
          <w:color w:val="auto"/>
        </w:rPr>
        <w:t xml:space="preserve"> 2007,</w:t>
      </w:r>
      <w:r w:rsidRPr="009E05AA">
        <w:rPr>
          <w:color w:val="auto"/>
        </w:rPr>
        <w:t xml:space="preserve"> “Food values: the local and the authentic”</w:t>
      </w:r>
      <w:r w:rsidR="00E0152D">
        <w:rPr>
          <w:color w:val="auto"/>
        </w:rPr>
        <w:t>,</w:t>
      </w:r>
      <w:r w:rsidRPr="009E05AA">
        <w:rPr>
          <w:color w:val="auto"/>
        </w:rPr>
        <w:t xml:space="preserve"> </w:t>
      </w:r>
      <w:r w:rsidRPr="009E05AA">
        <w:rPr>
          <w:i/>
          <w:iCs/>
          <w:color w:val="auto"/>
          <w:lang w:val="fr-FR"/>
        </w:rPr>
        <w:t xml:space="preserve">Critique of </w:t>
      </w:r>
      <w:proofErr w:type="spellStart"/>
      <w:r w:rsidRPr="009E05AA">
        <w:rPr>
          <w:i/>
          <w:iCs/>
          <w:color w:val="auto"/>
          <w:lang w:val="fr-FR"/>
        </w:rPr>
        <w:t>Anthropology</w:t>
      </w:r>
      <w:proofErr w:type="spellEnd"/>
      <w:r w:rsidR="00E0152D">
        <w:rPr>
          <w:iCs/>
          <w:color w:val="auto"/>
          <w:lang w:val="fr-FR"/>
        </w:rPr>
        <w:t>,</w:t>
      </w:r>
      <w:r w:rsidRPr="009E05AA">
        <w:rPr>
          <w:i/>
          <w:iCs/>
          <w:color w:val="auto"/>
          <w:lang w:val="fr-FR"/>
        </w:rPr>
        <w:t xml:space="preserve"> </w:t>
      </w:r>
      <w:r w:rsidRPr="009E05AA">
        <w:rPr>
          <w:color w:val="auto"/>
          <w:lang w:val="fr-FR"/>
        </w:rPr>
        <w:t>27</w:t>
      </w:r>
      <w:r w:rsidR="00E0152D">
        <w:rPr>
          <w:color w:val="auto"/>
          <w:lang w:val="fr-FR"/>
        </w:rPr>
        <w:t xml:space="preserve"> (</w:t>
      </w:r>
      <w:r w:rsidRPr="009E05AA">
        <w:rPr>
          <w:color w:val="auto"/>
          <w:lang w:val="fr-FR"/>
        </w:rPr>
        <w:t>3</w:t>
      </w:r>
      <w:r w:rsidR="00E0152D">
        <w:rPr>
          <w:color w:val="auto"/>
          <w:lang w:val="fr-FR"/>
        </w:rPr>
        <w:t>)</w:t>
      </w:r>
      <w:r w:rsidRPr="009E05AA">
        <w:rPr>
          <w:color w:val="auto"/>
          <w:lang w:val="fr-FR"/>
        </w:rPr>
        <w:t xml:space="preserve">: 385-300. </w:t>
      </w:r>
    </w:p>
    <w:p w:rsidR="00C33A8B" w:rsidRPr="009E05AA" w:rsidRDefault="00C33A8B" w:rsidP="001F3B9D">
      <w:pPr>
        <w:pStyle w:val="Default"/>
        <w:jc w:val="both"/>
        <w:rPr>
          <w:color w:val="auto"/>
          <w:lang w:val="fr-FR"/>
        </w:rPr>
      </w:pPr>
      <w:r w:rsidRPr="009E05AA">
        <w:rPr>
          <w:color w:val="auto"/>
          <w:lang w:val="fr-FR"/>
        </w:rPr>
        <w:t>TEIL, G</w:t>
      </w:r>
      <w:r w:rsidR="00E0152D">
        <w:rPr>
          <w:color w:val="auto"/>
          <w:lang w:val="fr-FR"/>
        </w:rPr>
        <w:t>.</w:t>
      </w:r>
      <w:r w:rsidRPr="009E05AA">
        <w:rPr>
          <w:color w:val="auto"/>
          <w:lang w:val="fr-FR"/>
        </w:rPr>
        <w:t>, BARREY</w:t>
      </w:r>
      <w:r w:rsidR="00E0152D">
        <w:rPr>
          <w:color w:val="auto"/>
          <w:lang w:val="fr-FR"/>
        </w:rPr>
        <w:t>,</w:t>
      </w:r>
      <w:r w:rsidRPr="009E05AA">
        <w:rPr>
          <w:color w:val="auto"/>
          <w:lang w:val="fr-FR"/>
        </w:rPr>
        <w:t xml:space="preserve"> S</w:t>
      </w:r>
      <w:r w:rsidR="00E0152D">
        <w:rPr>
          <w:color w:val="auto"/>
          <w:lang w:val="fr-FR"/>
        </w:rPr>
        <w:t>.</w:t>
      </w:r>
      <w:r w:rsidRPr="009E05AA">
        <w:rPr>
          <w:color w:val="auto"/>
          <w:lang w:val="fr-FR"/>
        </w:rPr>
        <w:t>, FLOUX, P</w:t>
      </w:r>
      <w:r w:rsidR="00E0152D">
        <w:rPr>
          <w:color w:val="auto"/>
          <w:lang w:val="fr-FR"/>
        </w:rPr>
        <w:t>.</w:t>
      </w:r>
      <w:r w:rsidRPr="009E05AA">
        <w:rPr>
          <w:color w:val="auto"/>
          <w:lang w:val="fr-FR"/>
        </w:rPr>
        <w:t>, HENNION</w:t>
      </w:r>
      <w:r w:rsidR="00E0152D">
        <w:rPr>
          <w:color w:val="auto"/>
          <w:lang w:val="fr-FR"/>
        </w:rPr>
        <w:t>,</w:t>
      </w:r>
      <w:r w:rsidRPr="009E05AA">
        <w:rPr>
          <w:color w:val="auto"/>
          <w:lang w:val="fr-FR"/>
        </w:rPr>
        <w:t xml:space="preserve"> A</w:t>
      </w:r>
      <w:r w:rsidR="00E0152D">
        <w:rPr>
          <w:color w:val="auto"/>
          <w:lang w:val="fr-FR"/>
        </w:rPr>
        <w:t>.</w:t>
      </w:r>
      <w:r w:rsidRPr="009E05AA">
        <w:rPr>
          <w:rFonts w:eastAsia="MS Mincho"/>
          <w:color w:val="auto"/>
          <w:lang w:val="fr-FR" w:eastAsia="ja-JP"/>
        </w:rPr>
        <w:t xml:space="preserve"> (</w:t>
      </w:r>
      <w:proofErr w:type="spellStart"/>
      <w:r w:rsidR="00E0152D">
        <w:rPr>
          <w:rFonts w:eastAsia="MS Mincho"/>
          <w:color w:val="auto"/>
          <w:lang w:val="fr-FR" w:eastAsia="ja-JP"/>
        </w:rPr>
        <w:t>e</w:t>
      </w:r>
      <w:r w:rsidRPr="009E05AA">
        <w:rPr>
          <w:rFonts w:eastAsia="MS Mincho"/>
          <w:color w:val="auto"/>
          <w:lang w:val="fr-FR" w:eastAsia="ja-JP"/>
        </w:rPr>
        <w:t>ds</w:t>
      </w:r>
      <w:proofErr w:type="spellEnd"/>
      <w:r w:rsidR="00E0152D">
        <w:rPr>
          <w:rFonts w:eastAsia="MS Mincho"/>
          <w:color w:val="auto"/>
          <w:lang w:val="fr-FR" w:eastAsia="ja-JP"/>
        </w:rPr>
        <w:t>.</w:t>
      </w:r>
      <w:r w:rsidRPr="009E05AA">
        <w:rPr>
          <w:rFonts w:eastAsia="MS Mincho"/>
          <w:color w:val="auto"/>
          <w:lang w:val="fr-FR" w:eastAsia="ja-JP"/>
        </w:rPr>
        <w:t>) 2013</w:t>
      </w:r>
      <w:r w:rsidR="00E0152D">
        <w:rPr>
          <w:rFonts w:eastAsia="MS Mincho"/>
          <w:color w:val="auto"/>
          <w:lang w:val="fr-FR" w:eastAsia="ja-JP"/>
        </w:rPr>
        <w:t>,</w:t>
      </w:r>
      <w:r w:rsidRPr="009E05AA">
        <w:rPr>
          <w:rFonts w:eastAsia="MS Mincho"/>
          <w:color w:val="auto"/>
          <w:lang w:val="fr-FR" w:eastAsia="ja-JP"/>
        </w:rPr>
        <w:t xml:space="preserve"> </w:t>
      </w:r>
      <w:r w:rsidRPr="009E05AA">
        <w:rPr>
          <w:rFonts w:eastAsia="MS Mincho"/>
          <w:i/>
          <w:color w:val="auto"/>
          <w:lang w:val="fr-FR" w:eastAsia="ja-JP"/>
        </w:rPr>
        <w:t xml:space="preserve">Le </w:t>
      </w:r>
      <w:r w:rsidRPr="009E05AA">
        <w:rPr>
          <w:rFonts w:eastAsia="MS Mincho"/>
          <w:bCs/>
          <w:i/>
          <w:color w:val="auto"/>
          <w:lang w:val="fr-FR" w:eastAsia="ja-JP"/>
        </w:rPr>
        <w:t>vin</w:t>
      </w:r>
      <w:r w:rsidRPr="009E05AA">
        <w:rPr>
          <w:rFonts w:eastAsia="MS Mincho"/>
          <w:i/>
          <w:color w:val="auto"/>
          <w:lang w:val="fr-FR" w:eastAsia="ja-JP"/>
        </w:rPr>
        <w:t xml:space="preserve"> et l'</w:t>
      </w:r>
      <w:r w:rsidRPr="009E05AA">
        <w:rPr>
          <w:rFonts w:eastAsia="MS Mincho"/>
          <w:bCs/>
          <w:i/>
          <w:color w:val="auto"/>
          <w:lang w:val="fr-FR" w:eastAsia="ja-JP"/>
        </w:rPr>
        <w:t>environnement</w:t>
      </w:r>
      <w:r w:rsidRPr="009E05AA">
        <w:rPr>
          <w:rFonts w:eastAsia="MS Mincho"/>
          <w:i/>
          <w:color w:val="auto"/>
          <w:lang w:val="fr-FR" w:eastAsia="ja-JP"/>
        </w:rPr>
        <w:t xml:space="preserve"> : faire compter la différence</w:t>
      </w:r>
      <w:r w:rsidRPr="009E05AA">
        <w:rPr>
          <w:rFonts w:eastAsia="MS Mincho"/>
          <w:color w:val="auto"/>
          <w:lang w:val="fr-FR" w:eastAsia="ja-JP"/>
        </w:rPr>
        <w:t>, Presses de l'</w:t>
      </w:r>
      <w:proofErr w:type="spellStart"/>
      <w:r w:rsidRPr="009E05AA">
        <w:rPr>
          <w:rFonts w:eastAsia="MS Mincho"/>
          <w:color w:val="auto"/>
          <w:lang w:val="fr-FR" w:eastAsia="ja-JP"/>
        </w:rPr>
        <w:t>Ecole</w:t>
      </w:r>
      <w:proofErr w:type="spellEnd"/>
      <w:r w:rsidRPr="009E05AA">
        <w:rPr>
          <w:rFonts w:eastAsia="MS Mincho"/>
          <w:color w:val="auto"/>
          <w:lang w:val="fr-FR" w:eastAsia="ja-JP"/>
        </w:rPr>
        <w:t xml:space="preserve"> des Mines</w:t>
      </w:r>
      <w:r w:rsidR="00E0152D">
        <w:rPr>
          <w:rFonts w:eastAsia="MS Mincho"/>
          <w:color w:val="auto"/>
          <w:lang w:val="fr-FR" w:eastAsia="ja-JP"/>
        </w:rPr>
        <w:t>, Paris</w:t>
      </w:r>
      <w:r w:rsidRPr="009E05AA">
        <w:rPr>
          <w:rFonts w:eastAsia="MS Mincho"/>
          <w:color w:val="auto"/>
          <w:lang w:val="fr-FR" w:eastAsia="ja-JP"/>
        </w:rPr>
        <w:t>.</w:t>
      </w:r>
    </w:p>
    <w:p w:rsidR="00C33A8B" w:rsidRPr="009E05AA" w:rsidRDefault="00C33A8B" w:rsidP="001F3B9D">
      <w:pPr>
        <w:pStyle w:val="Default"/>
        <w:jc w:val="both"/>
        <w:rPr>
          <w:color w:val="auto"/>
        </w:rPr>
      </w:pPr>
      <w:r w:rsidRPr="009E05AA">
        <w:rPr>
          <w:rStyle w:val="Accentuation"/>
          <w:color w:val="auto"/>
          <w:lang w:val="fr-FR"/>
        </w:rPr>
        <w:t>TERRAIN</w:t>
      </w:r>
      <w:r w:rsidRPr="009E05AA">
        <w:rPr>
          <w:color w:val="auto"/>
          <w:lang w:val="fr-FR"/>
        </w:rPr>
        <w:t xml:space="preserve"> [En ligne], </w:t>
      </w:r>
      <w:r w:rsidRPr="009E05AA">
        <w:rPr>
          <w:i/>
          <w:color w:val="auto"/>
          <w:lang w:val="fr-FR"/>
        </w:rPr>
        <w:t>Boire</w:t>
      </w:r>
      <w:r w:rsidRPr="009E05AA">
        <w:rPr>
          <w:color w:val="auto"/>
          <w:lang w:val="fr-FR"/>
        </w:rPr>
        <w:t xml:space="preserve">, mis en ligne le 11 avril 2005, consulté le 02 mai 2015. </w:t>
      </w:r>
      <w:proofErr w:type="gramStart"/>
      <w:r w:rsidRPr="009E05AA">
        <w:rPr>
          <w:color w:val="auto"/>
        </w:rPr>
        <w:t>URL :</w:t>
      </w:r>
      <w:proofErr w:type="gramEnd"/>
      <w:r w:rsidRPr="009E05AA">
        <w:rPr>
          <w:color w:val="auto"/>
        </w:rPr>
        <w:t xml:space="preserve"> http://terrain.revues.org/2944. </w:t>
      </w:r>
    </w:p>
    <w:p w:rsidR="00C33A8B" w:rsidRPr="009E05AA" w:rsidRDefault="00C33A8B" w:rsidP="001F3B9D">
      <w:pPr>
        <w:pStyle w:val="Default"/>
        <w:jc w:val="both"/>
        <w:rPr>
          <w:color w:val="auto"/>
        </w:rPr>
      </w:pPr>
      <w:r w:rsidRPr="009E05AA">
        <w:rPr>
          <w:color w:val="auto"/>
        </w:rPr>
        <w:t>ULIN, R.C.</w:t>
      </w:r>
      <w:r w:rsidR="00E0152D">
        <w:rPr>
          <w:color w:val="auto"/>
        </w:rPr>
        <w:t xml:space="preserve"> 1996,</w:t>
      </w:r>
      <w:r w:rsidRPr="009E05AA">
        <w:rPr>
          <w:color w:val="auto"/>
        </w:rPr>
        <w:t xml:space="preserve"> </w:t>
      </w:r>
      <w:r w:rsidRPr="009E05AA">
        <w:rPr>
          <w:i/>
          <w:iCs/>
          <w:color w:val="auto"/>
        </w:rPr>
        <w:t>Vintages and traditions: an ethnohistory of Southwest French wine cooperatives</w:t>
      </w:r>
      <w:r w:rsidR="00E0152D">
        <w:rPr>
          <w:iCs/>
          <w:color w:val="auto"/>
        </w:rPr>
        <w:t>,</w:t>
      </w:r>
      <w:r w:rsidR="00E0152D">
        <w:rPr>
          <w:color w:val="auto"/>
        </w:rPr>
        <w:t xml:space="preserve"> </w:t>
      </w:r>
      <w:r w:rsidRPr="009E05AA">
        <w:rPr>
          <w:color w:val="auto"/>
        </w:rPr>
        <w:t xml:space="preserve">Smithsonian Institution Press, </w:t>
      </w:r>
      <w:r w:rsidR="00E0152D" w:rsidRPr="009E05AA">
        <w:rPr>
          <w:color w:val="auto"/>
        </w:rPr>
        <w:t>Washington, D.C</w:t>
      </w:r>
      <w:r w:rsidRPr="009E05AA">
        <w:rPr>
          <w:color w:val="auto"/>
        </w:rPr>
        <w:t xml:space="preserve">. </w:t>
      </w:r>
    </w:p>
    <w:p w:rsidR="00C33A8B" w:rsidRPr="009E05AA" w:rsidRDefault="00C33A8B" w:rsidP="001F3B9D">
      <w:pPr>
        <w:pStyle w:val="Titre2"/>
        <w:jc w:val="both"/>
        <w:rPr>
          <w:rFonts w:ascii="Times New Roman" w:hAnsi="Times New Roman" w:cs="Times New Roman"/>
          <w:bCs/>
          <w:color w:val="auto"/>
          <w:sz w:val="24"/>
          <w:szCs w:val="24"/>
          <w:lang w:val="en-GB"/>
        </w:rPr>
      </w:pPr>
      <w:r w:rsidRPr="009E05AA">
        <w:rPr>
          <w:rFonts w:ascii="Times New Roman" w:hAnsi="Times New Roman" w:cs="Times New Roman"/>
          <w:bCs/>
          <w:color w:val="auto"/>
          <w:sz w:val="24"/>
          <w:szCs w:val="24"/>
          <w:lang w:val="en-GB"/>
        </w:rPr>
        <w:t>WILL, R. 2002</w:t>
      </w:r>
      <w:r w:rsidR="00E0152D">
        <w:rPr>
          <w:rFonts w:ascii="Times New Roman" w:hAnsi="Times New Roman" w:cs="Times New Roman"/>
          <w:bCs/>
          <w:color w:val="auto"/>
          <w:sz w:val="24"/>
          <w:szCs w:val="24"/>
          <w:lang w:val="en-GB"/>
        </w:rPr>
        <w:t>,</w:t>
      </w:r>
      <w:r w:rsidRPr="009E05AA">
        <w:rPr>
          <w:rFonts w:ascii="Times New Roman" w:hAnsi="Times New Roman" w:cs="Times New Roman"/>
          <w:bCs/>
          <w:color w:val="auto"/>
          <w:sz w:val="24"/>
          <w:szCs w:val="24"/>
          <w:lang w:val="en-GB"/>
        </w:rPr>
        <w:t xml:space="preserve"> “Learning to Be Local in Belize: Global Systems of Common Difference</w:t>
      </w:r>
      <w:r w:rsidR="00E0152D">
        <w:rPr>
          <w:rFonts w:ascii="Times New Roman" w:hAnsi="Times New Roman" w:cs="Times New Roman"/>
          <w:bCs/>
          <w:color w:val="auto"/>
          <w:sz w:val="24"/>
          <w:szCs w:val="24"/>
          <w:lang w:val="en-GB"/>
        </w:rPr>
        <w:t>”, in</w:t>
      </w:r>
      <w:r w:rsidRPr="009E05AA">
        <w:rPr>
          <w:rFonts w:ascii="Times New Roman" w:hAnsi="Times New Roman" w:cs="Times New Roman"/>
          <w:bCs/>
          <w:color w:val="auto"/>
          <w:sz w:val="24"/>
          <w:szCs w:val="24"/>
          <w:lang w:val="en-GB"/>
        </w:rPr>
        <w:t xml:space="preserve"> </w:t>
      </w:r>
      <w:r w:rsidR="00E0152D" w:rsidRPr="009E05AA">
        <w:rPr>
          <w:rFonts w:ascii="Times New Roman" w:hAnsi="Times New Roman" w:cs="Times New Roman"/>
          <w:bCs/>
          <w:color w:val="auto"/>
          <w:sz w:val="24"/>
          <w:szCs w:val="24"/>
          <w:lang w:val="en-GB"/>
        </w:rPr>
        <w:t>S</w:t>
      </w:r>
      <w:r w:rsidR="00E0152D">
        <w:rPr>
          <w:rFonts w:ascii="Times New Roman" w:hAnsi="Times New Roman" w:cs="Times New Roman"/>
          <w:bCs/>
          <w:color w:val="auto"/>
          <w:sz w:val="24"/>
          <w:szCs w:val="24"/>
          <w:lang w:val="en-GB"/>
        </w:rPr>
        <w:t>.</w:t>
      </w:r>
      <w:r w:rsidR="00E0152D" w:rsidRPr="009E05AA">
        <w:rPr>
          <w:rFonts w:ascii="Times New Roman" w:hAnsi="Times New Roman" w:cs="Times New Roman"/>
          <w:bCs/>
          <w:color w:val="auto"/>
          <w:sz w:val="24"/>
          <w:szCs w:val="24"/>
          <w:lang w:val="en-GB"/>
        </w:rPr>
        <w:t xml:space="preserve"> </w:t>
      </w:r>
      <w:proofErr w:type="spellStart"/>
      <w:r w:rsidR="00E0152D" w:rsidRPr="009E05AA">
        <w:rPr>
          <w:rFonts w:ascii="Times New Roman" w:hAnsi="Times New Roman" w:cs="Times New Roman"/>
          <w:bCs/>
          <w:color w:val="auto"/>
          <w:sz w:val="24"/>
          <w:szCs w:val="24"/>
          <w:lang w:val="en-GB"/>
        </w:rPr>
        <w:t>Schech</w:t>
      </w:r>
      <w:proofErr w:type="spellEnd"/>
      <w:r w:rsidR="00E0152D" w:rsidRPr="009E05AA">
        <w:rPr>
          <w:rFonts w:ascii="Times New Roman" w:hAnsi="Times New Roman" w:cs="Times New Roman"/>
          <w:bCs/>
          <w:color w:val="auto"/>
          <w:sz w:val="24"/>
          <w:szCs w:val="24"/>
          <w:lang w:val="en-GB"/>
        </w:rPr>
        <w:t xml:space="preserve"> and J</w:t>
      </w:r>
      <w:r w:rsidR="00E0152D">
        <w:rPr>
          <w:rFonts w:ascii="Times New Roman" w:hAnsi="Times New Roman" w:cs="Times New Roman"/>
          <w:bCs/>
          <w:color w:val="auto"/>
          <w:sz w:val="24"/>
          <w:szCs w:val="24"/>
          <w:lang w:val="en-GB"/>
        </w:rPr>
        <w:t>.</w:t>
      </w:r>
      <w:r w:rsidR="00E0152D" w:rsidRPr="009E05AA">
        <w:rPr>
          <w:rFonts w:ascii="Times New Roman" w:hAnsi="Times New Roman" w:cs="Times New Roman"/>
          <w:bCs/>
          <w:color w:val="auto"/>
          <w:sz w:val="24"/>
          <w:szCs w:val="24"/>
          <w:lang w:val="en-GB"/>
        </w:rPr>
        <w:t xml:space="preserve"> Haggis</w:t>
      </w:r>
      <w:r w:rsidR="00E0152D">
        <w:rPr>
          <w:rFonts w:ascii="Times New Roman" w:hAnsi="Times New Roman" w:cs="Times New Roman"/>
          <w:bCs/>
          <w:color w:val="auto"/>
          <w:sz w:val="24"/>
          <w:szCs w:val="24"/>
          <w:lang w:val="en-GB"/>
        </w:rPr>
        <w:t xml:space="preserve"> (eds.),</w:t>
      </w:r>
      <w:r w:rsidR="00E0152D" w:rsidRPr="009E05AA">
        <w:rPr>
          <w:rFonts w:ascii="Times New Roman" w:hAnsi="Times New Roman" w:cs="Times New Roman"/>
          <w:bCs/>
          <w:i/>
          <w:color w:val="auto"/>
          <w:sz w:val="24"/>
          <w:szCs w:val="24"/>
          <w:lang w:val="en-GB"/>
        </w:rPr>
        <w:t xml:space="preserve"> </w:t>
      </w:r>
      <w:r w:rsidRPr="009E05AA">
        <w:rPr>
          <w:rFonts w:ascii="Times New Roman" w:hAnsi="Times New Roman" w:cs="Times New Roman"/>
          <w:bCs/>
          <w:i/>
          <w:color w:val="auto"/>
          <w:sz w:val="24"/>
          <w:szCs w:val="24"/>
          <w:lang w:val="en-GB"/>
        </w:rPr>
        <w:t>Development: A Cultural Studies Reader</w:t>
      </w:r>
      <w:r w:rsidRPr="009E05AA">
        <w:rPr>
          <w:rFonts w:ascii="Times New Roman" w:hAnsi="Times New Roman" w:cs="Times New Roman"/>
          <w:bCs/>
          <w:color w:val="auto"/>
          <w:sz w:val="24"/>
          <w:szCs w:val="24"/>
          <w:lang w:val="en-GB"/>
        </w:rPr>
        <w:t>, Blackwell</w:t>
      </w:r>
      <w:r w:rsidR="00E0152D">
        <w:rPr>
          <w:rFonts w:ascii="Times New Roman" w:hAnsi="Times New Roman" w:cs="Times New Roman"/>
          <w:bCs/>
          <w:color w:val="auto"/>
          <w:sz w:val="24"/>
          <w:szCs w:val="24"/>
          <w:lang w:val="en-GB"/>
        </w:rPr>
        <w:t>, London</w:t>
      </w:r>
      <w:r w:rsidRPr="009E05AA">
        <w:rPr>
          <w:rFonts w:ascii="Times New Roman" w:hAnsi="Times New Roman" w:cs="Times New Roman"/>
          <w:bCs/>
          <w:color w:val="auto"/>
          <w:sz w:val="24"/>
          <w:szCs w:val="24"/>
          <w:lang w:val="en-GB"/>
        </w:rPr>
        <w:t>.</w:t>
      </w:r>
    </w:p>
    <w:p w:rsidR="00C33A8B" w:rsidRPr="009E05AA" w:rsidRDefault="00C33A8B" w:rsidP="001F3B9D">
      <w:pPr>
        <w:jc w:val="both"/>
        <w:rPr>
          <w:lang w:val="en-GB"/>
        </w:rPr>
      </w:pPr>
      <w:r w:rsidRPr="009E05AA">
        <w:rPr>
          <w:lang w:val="en-GB"/>
        </w:rPr>
        <w:t>WILSON, T.M. 2006</w:t>
      </w:r>
      <w:r w:rsidR="00E0152D">
        <w:rPr>
          <w:lang w:val="en-GB"/>
        </w:rPr>
        <w:t>,</w:t>
      </w:r>
      <w:r w:rsidRPr="009E05AA">
        <w:rPr>
          <w:lang w:val="en-GB"/>
        </w:rPr>
        <w:t xml:space="preserve"> </w:t>
      </w:r>
      <w:r w:rsidRPr="009E05AA">
        <w:rPr>
          <w:i/>
          <w:lang w:val="en-GB"/>
        </w:rPr>
        <w:t xml:space="preserve">Drinking Cultures: </w:t>
      </w:r>
      <w:proofErr w:type="spellStart"/>
      <w:r w:rsidRPr="009E05AA">
        <w:rPr>
          <w:i/>
          <w:lang w:val="en-GB"/>
        </w:rPr>
        <w:t>Alcool</w:t>
      </w:r>
      <w:proofErr w:type="spellEnd"/>
      <w:r w:rsidRPr="009E05AA">
        <w:rPr>
          <w:i/>
          <w:lang w:val="en-GB"/>
        </w:rPr>
        <w:t xml:space="preserve"> and Identity</w:t>
      </w:r>
      <w:r w:rsidR="00E0152D">
        <w:rPr>
          <w:lang w:val="en-GB"/>
        </w:rPr>
        <w:t>,</w:t>
      </w:r>
      <w:r w:rsidRPr="009E05AA">
        <w:rPr>
          <w:lang w:val="en-GB"/>
        </w:rPr>
        <w:t xml:space="preserve"> Berg</w:t>
      </w:r>
      <w:r w:rsidR="00E0152D">
        <w:rPr>
          <w:lang w:val="en-GB"/>
        </w:rPr>
        <w:t>,</w:t>
      </w:r>
      <w:r w:rsidR="00E0152D" w:rsidRPr="00E0152D">
        <w:rPr>
          <w:lang w:val="en-GB"/>
        </w:rPr>
        <w:t xml:space="preserve"> </w:t>
      </w:r>
      <w:r w:rsidR="00E0152D" w:rsidRPr="009E05AA">
        <w:rPr>
          <w:lang w:val="en-GB"/>
        </w:rPr>
        <w:t>New York</w:t>
      </w:r>
      <w:r w:rsidRPr="009E05AA">
        <w:rPr>
          <w:lang w:val="en-GB"/>
        </w:rPr>
        <w:t>.</w:t>
      </w:r>
    </w:p>
    <w:p w:rsidR="00C33A8B" w:rsidRPr="009E05AA" w:rsidRDefault="00C33A8B" w:rsidP="001F3B9D">
      <w:pPr>
        <w:jc w:val="both"/>
        <w:rPr>
          <w:lang w:val="en-GB"/>
        </w:rPr>
      </w:pPr>
    </w:p>
    <w:p w:rsidR="00C33A8B" w:rsidRPr="009E05AA" w:rsidRDefault="00C33A8B" w:rsidP="001F3B9D">
      <w:pPr>
        <w:jc w:val="both"/>
        <w:rPr>
          <w:lang w:val="en-GB"/>
        </w:rPr>
      </w:pPr>
    </w:p>
    <w:p w:rsidR="00E61912" w:rsidRDefault="00E61912" w:rsidP="001F3B9D"/>
    <w:sectPr w:rsidR="00E61912" w:rsidSect="00A300B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887" w:rsidRDefault="002A6887" w:rsidP="00C33A8B">
      <w:r>
        <w:separator/>
      </w:r>
    </w:p>
  </w:endnote>
  <w:endnote w:type="continuationSeparator" w:id="0">
    <w:p w:rsidR="002A6887" w:rsidRDefault="002A6887" w:rsidP="00C33A8B">
      <w:r>
        <w:continuationSeparator/>
      </w:r>
    </w:p>
  </w:endnote>
  <w:endnote w:id="1">
    <w:p w:rsidR="00C33A8B" w:rsidRPr="00917420" w:rsidRDefault="00C33A8B" w:rsidP="00C33A8B">
      <w:pPr>
        <w:pStyle w:val="Notedefin"/>
        <w:rPr>
          <w:lang w:val="en-US"/>
        </w:rPr>
      </w:pPr>
      <w:r>
        <w:rPr>
          <w:rStyle w:val="Appeldenotedefin"/>
        </w:rPr>
        <w:endnoteRef/>
      </w:r>
      <w:r>
        <w:t xml:space="preserve"> </w:t>
      </w:r>
      <w:hyperlink r:id="rId1" w:history="1">
        <w:r w:rsidRPr="00E34306">
          <w:rPr>
            <w:rStyle w:val="Lienhypertexte"/>
          </w:rPr>
          <w:t>http://www.oiv.int/public/medias/6371/oiv-statistical-report-on-world-vitiviniculture-2018.pdf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main_reguRgText">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440832"/>
      <w:docPartObj>
        <w:docPartGallery w:val="Page Numbers (Bottom of Page)"/>
        <w:docPartUnique/>
      </w:docPartObj>
    </w:sdtPr>
    <w:sdtEndPr>
      <w:rPr>
        <w:noProof/>
      </w:rPr>
    </w:sdtEndPr>
    <w:sdtContent>
      <w:p w:rsidR="00263914" w:rsidRDefault="005A55DD">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263914" w:rsidRDefault="002A68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887" w:rsidRDefault="002A6887" w:rsidP="00C33A8B">
      <w:r>
        <w:separator/>
      </w:r>
    </w:p>
  </w:footnote>
  <w:footnote w:type="continuationSeparator" w:id="0">
    <w:p w:rsidR="002A6887" w:rsidRDefault="002A6887" w:rsidP="00C3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30012"/>
      <w:docPartObj>
        <w:docPartGallery w:val="Page Numbers (Top of Page)"/>
        <w:docPartUnique/>
      </w:docPartObj>
    </w:sdtPr>
    <w:sdtEndPr>
      <w:rPr>
        <w:noProof/>
      </w:rPr>
    </w:sdtEndPr>
    <w:sdtContent>
      <w:p w:rsidR="00263914" w:rsidRDefault="005A55DD">
        <w:pPr>
          <w:pStyle w:val="En-tte"/>
          <w:jc w:val="right"/>
        </w:pPr>
        <w:r>
          <w:fldChar w:fldCharType="begin"/>
        </w:r>
        <w:r>
          <w:instrText xml:space="preserve"> PAGE   \* MERGEFORMAT </w:instrText>
        </w:r>
        <w:r>
          <w:fldChar w:fldCharType="separate"/>
        </w:r>
        <w:r>
          <w:rPr>
            <w:noProof/>
          </w:rPr>
          <w:t>1</w:t>
        </w:r>
        <w:r>
          <w:rPr>
            <w:noProof/>
          </w:rPr>
          <w:fldChar w:fldCharType="end"/>
        </w:r>
      </w:p>
    </w:sdtContent>
  </w:sdt>
  <w:p w:rsidR="00263914" w:rsidRDefault="002A68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019D1"/>
    <w:multiLevelType w:val="hybridMultilevel"/>
    <w:tmpl w:val="3926E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8B"/>
    <w:rsid w:val="000636ED"/>
    <w:rsid w:val="00073CD4"/>
    <w:rsid w:val="000A32E6"/>
    <w:rsid w:val="00121CEA"/>
    <w:rsid w:val="00162FFF"/>
    <w:rsid w:val="0017612D"/>
    <w:rsid w:val="00180D58"/>
    <w:rsid w:val="001A6EF4"/>
    <w:rsid w:val="001F3B9D"/>
    <w:rsid w:val="00216FC3"/>
    <w:rsid w:val="00224087"/>
    <w:rsid w:val="00280C14"/>
    <w:rsid w:val="002A6887"/>
    <w:rsid w:val="002D3D3D"/>
    <w:rsid w:val="00320FC4"/>
    <w:rsid w:val="00350480"/>
    <w:rsid w:val="003B3574"/>
    <w:rsid w:val="003C7DE7"/>
    <w:rsid w:val="003E5CB2"/>
    <w:rsid w:val="003F6C35"/>
    <w:rsid w:val="0043281A"/>
    <w:rsid w:val="00445583"/>
    <w:rsid w:val="0046187D"/>
    <w:rsid w:val="004A1964"/>
    <w:rsid w:val="004A6EB0"/>
    <w:rsid w:val="004C5377"/>
    <w:rsid w:val="004D3D9A"/>
    <w:rsid w:val="005076F4"/>
    <w:rsid w:val="005A55DD"/>
    <w:rsid w:val="005C6D7C"/>
    <w:rsid w:val="006108E9"/>
    <w:rsid w:val="00610C3B"/>
    <w:rsid w:val="006479FC"/>
    <w:rsid w:val="006D1C6C"/>
    <w:rsid w:val="006F3B74"/>
    <w:rsid w:val="00710ECF"/>
    <w:rsid w:val="00745A58"/>
    <w:rsid w:val="007A08ED"/>
    <w:rsid w:val="008371E2"/>
    <w:rsid w:val="00842E6C"/>
    <w:rsid w:val="00847370"/>
    <w:rsid w:val="00885CB6"/>
    <w:rsid w:val="008B4557"/>
    <w:rsid w:val="008C6780"/>
    <w:rsid w:val="009B7B28"/>
    <w:rsid w:val="00A31050"/>
    <w:rsid w:val="00A552EA"/>
    <w:rsid w:val="00A6661C"/>
    <w:rsid w:val="00A961C1"/>
    <w:rsid w:val="00AD1CDF"/>
    <w:rsid w:val="00AF6B73"/>
    <w:rsid w:val="00B23ED1"/>
    <w:rsid w:val="00B62248"/>
    <w:rsid w:val="00B87FC4"/>
    <w:rsid w:val="00C33A8B"/>
    <w:rsid w:val="00C34D94"/>
    <w:rsid w:val="00C96CBC"/>
    <w:rsid w:val="00CD08DD"/>
    <w:rsid w:val="00D37FD8"/>
    <w:rsid w:val="00E0152D"/>
    <w:rsid w:val="00E17FE8"/>
    <w:rsid w:val="00E61912"/>
    <w:rsid w:val="00E72844"/>
    <w:rsid w:val="00F42B9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BAE8"/>
  <w15:docId w15:val="{3E009FCC-5AF3-C341-B0A4-80F966F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A8B"/>
    <w:pPr>
      <w:spacing w:after="0" w:line="240" w:lineRule="auto"/>
    </w:pPr>
    <w:rPr>
      <w:rFonts w:ascii="Times New Roman" w:eastAsia="MS Mincho" w:hAnsi="Times New Roman" w:cs="Times New Roman"/>
      <w:sz w:val="24"/>
      <w:szCs w:val="24"/>
      <w:lang w:val="fr-FR" w:eastAsia="ja-JP"/>
    </w:rPr>
  </w:style>
  <w:style w:type="paragraph" w:styleId="Titre2">
    <w:name w:val="heading 2"/>
    <w:basedOn w:val="Normal"/>
    <w:next w:val="Normal"/>
    <w:link w:val="Titre2Car"/>
    <w:uiPriority w:val="9"/>
    <w:unhideWhenUsed/>
    <w:qFormat/>
    <w:rsid w:val="00C33A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33A8B"/>
    <w:rPr>
      <w:rFonts w:asciiTheme="majorHAnsi" w:eastAsiaTheme="majorEastAsia" w:hAnsiTheme="majorHAnsi" w:cstheme="majorBidi"/>
      <w:color w:val="2E74B5" w:themeColor="accent1" w:themeShade="BF"/>
      <w:sz w:val="26"/>
      <w:szCs w:val="26"/>
      <w:lang w:val="fr-FR" w:eastAsia="ja-JP"/>
    </w:rPr>
  </w:style>
  <w:style w:type="character" w:styleId="Lienhypertexte">
    <w:name w:val="Hyperlink"/>
    <w:uiPriority w:val="99"/>
    <w:unhideWhenUsed/>
    <w:rsid w:val="00C33A8B"/>
    <w:rPr>
      <w:color w:val="0000FF"/>
      <w:u w:val="single"/>
    </w:rPr>
  </w:style>
  <w:style w:type="paragraph" w:styleId="Corpsdetexte2">
    <w:name w:val="Body Text 2"/>
    <w:basedOn w:val="Normal"/>
    <w:link w:val="Corpsdetexte2Car"/>
    <w:semiHidden/>
    <w:rsid w:val="00C33A8B"/>
    <w:pPr>
      <w:tabs>
        <w:tab w:val="left" w:pos="0"/>
      </w:tabs>
      <w:jc w:val="both"/>
    </w:pPr>
    <w:rPr>
      <w:rFonts w:ascii="Arial" w:eastAsia="Times" w:hAnsi="Arial"/>
      <w:sz w:val="22"/>
      <w:szCs w:val="20"/>
      <w:lang w:val="it-IT" w:eastAsia="en-GB"/>
    </w:rPr>
  </w:style>
  <w:style w:type="character" w:customStyle="1" w:styleId="Corpsdetexte2Car">
    <w:name w:val="Corps de texte 2 Car"/>
    <w:basedOn w:val="Policepardfaut"/>
    <w:link w:val="Corpsdetexte2"/>
    <w:semiHidden/>
    <w:rsid w:val="00C33A8B"/>
    <w:rPr>
      <w:rFonts w:ascii="Arial" w:eastAsia="Times" w:hAnsi="Arial" w:cs="Times New Roman"/>
      <w:szCs w:val="20"/>
      <w:lang w:val="it-IT" w:eastAsia="en-GB"/>
    </w:rPr>
  </w:style>
  <w:style w:type="character" w:customStyle="1" w:styleId="apple-style-span">
    <w:name w:val="apple-style-span"/>
    <w:basedOn w:val="Policepardfaut"/>
    <w:uiPriority w:val="99"/>
    <w:rsid w:val="00C33A8B"/>
  </w:style>
  <w:style w:type="paragraph" w:customStyle="1" w:styleId="Default">
    <w:name w:val="Default"/>
    <w:rsid w:val="00C33A8B"/>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33A8B"/>
    <w:pPr>
      <w:ind w:left="720"/>
      <w:contextualSpacing/>
    </w:pPr>
  </w:style>
  <w:style w:type="character" w:styleId="Accentuation">
    <w:name w:val="Emphasis"/>
    <w:basedOn w:val="Policepardfaut"/>
    <w:uiPriority w:val="20"/>
    <w:qFormat/>
    <w:rsid w:val="00C33A8B"/>
    <w:rPr>
      <w:i/>
      <w:iCs/>
    </w:rPr>
  </w:style>
  <w:style w:type="paragraph" w:styleId="En-tte">
    <w:name w:val="header"/>
    <w:basedOn w:val="Normal"/>
    <w:link w:val="En-tteCar"/>
    <w:uiPriority w:val="99"/>
    <w:unhideWhenUsed/>
    <w:rsid w:val="00C33A8B"/>
    <w:pPr>
      <w:tabs>
        <w:tab w:val="center" w:pos="4513"/>
        <w:tab w:val="right" w:pos="9026"/>
      </w:tabs>
    </w:pPr>
  </w:style>
  <w:style w:type="character" w:customStyle="1" w:styleId="En-tteCar">
    <w:name w:val="En-tête Car"/>
    <w:basedOn w:val="Policepardfaut"/>
    <w:link w:val="En-tte"/>
    <w:uiPriority w:val="99"/>
    <w:rsid w:val="00C33A8B"/>
    <w:rPr>
      <w:rFonts w:ascii="Times New Roman" w:eastAsia="MS Mincho" w:hAnsi="Times New Roman" w:cs="Times New Roman"/>
      <w:sz w:val="24"/>
      <w:szCs w:val="24"/>
      <w:lang w:val="fr-FR" w:eastAsia="ja-JP"/>
    </w:rPr>
  </w:style>
  <w:style w:type="paragraph" w:styleId="Pieddepage">
    <w:name w:val="footer"/>
    <w:basedOn w:val="Normal"/>
    <w:link w:val="PieddepageCar"/>
    <w:uiPriority w:val="99"/>
    <w:unhideWhenUsed/>
    <w:rsid w:val="00C33A8B"/>
    <w:pPr>
      <w:tabs>
        <w:tab w:val="center" w:pos="4513"/>
        <w:tab w:val="right" w:pos="9026"/>
      </w:tabs>
    </w:pPr>
  </w:style>
  <w:style w:type="character" w:customStyle="1" w:styleId="PieddepageCar">
    <w:name w:val="Pied de page Car"/>
    <w:basedOn w:val="Policepardfaut"/>
    <w:link w:val="Pieddepage"/>
    <w:uiPriority w:val="99"/>
    <w:rsid w:val="00C33A8B"/>
    <w:rPr>
      <w:rFonts w:ascii="Times New Roman" w:eastAsia="MS Mincho" w:hAnsi="Times New Roman" w:cs="Times New Roman"/>
      <w:sz w:val="24"/>
      <w:szCs w:val="24"/>
      <w:lang w:val="fr-FR" w:eastAsia="ja-JP"/>
    </w:rPr>
  </w:style>
  <w:style w:type="character" w:customStyle="1" w:styleId="uppercase">
    <w:name w:val="uppercase"/>
    <w:basedOn w:val="Policepardfaut"/>
    <w:rsid w:val="00C33A8B"/>
  </w:style>
  <w:style w:type="character" w:customStyle="1" w:styleId="rwrro">
    <w:name w:val="rwrro"/>
    <w:basedOn w:val="Policepardfaut"/>
    <w:rsid w:val="00C33A8B"/>
  </w:style>
  <w:style w:type="paragraph" w:styleId="NormalWeb">
    <w:name w:val="Normal (Web)"/>
    <w:basedOn w:val="Normal"/>
    <w:rsid w:val="00C33A8B"/>
    <w:pPr>
      <w:spacing w:beforeLines="1" w:afterLines="1"/>
    </w:pPr>
    <w:rPr>
      <w:rFonts w:ascii="Times" w:hAnsi="Times"/>
      <w:sz w:val="20"/>
      <w:szCs w:val="20"/>
      <w:lang w:eastAsia="fr-FR"/>
    </w:rPr>
  </w:style>
  <w:style w:type="paragraph" w:styleId="Notedefin">
    <w:name w:val="endnote text"/>
    <w:basedOn w:val="Normal"/>
    <w:link w:val="NotedefinCar"/>
    <w:uiPriority w:val="99"/>
    <w:semiHidden/>
    <w:unhideWhenUsed/>
    <w:rsid w:val="00C33A8B"/>
    <w:rPr>
      <w:sz w:val="20"/>
      <w:szCs w:val="20"/>
    </w:rPr>
  </w:style>
  <w:style w:type="character" w:customStyle="1" w:styleId="NotedefinCar">
    <w:name w:val="Note de fin Car"/>
    <w:basedOn w:val="Policepardfaut"/>
    <w:link w:val="Notedefin"/>
    <w:uiPriority w:val="99"/>
    <w:semiHidden/>
    <w:rsid w:val="00C33A8B"/>
    <w:rPr>
      <w:rFonts w:ascii="Times New Roman" w:eastAsia="MS Mincho" w:hAnsi="Times New Roman" w:cs="Times New Roman"/>
      <w:sz w:val="20"/>
      <w:szCs w:val="20"/>
      <w:lang w:val="fr-FR" w:eastAsia="ja-JP"/>
    </w:rPr>
  </w:style>
  <w:style w:type="character" w:styleId="Appeldenotedefin">
    <w:name w:val="endnote reference"/>
    <w:basedOn w:val="Policepardfaut"/>
    <w:uiPriority w:val="99"/>
    <w:semiHidden/>
    <w:unhideWhenUsed/>
    <w:rsid w:val="00C33A8B"/>
    <w:rPr>
      <w:vertAlign w:val="superscript"/>
    </w:rPr>
  </w:style>
  <w:style w:type="paragraph" w:styleId="Textedebulles">
    <w:name w:val="Balloon Text"/>
    <w:basedOn w:val="Normal"/>
    <w:link w:val="TextedebullesCar"/>
    <w:uiPriority w:val="99"/>
    <w:semiHidden/>
    <w:unhideWhenUsed/>
    <w:rsid w:val="009B7B28"/>
    <w:rPr>
      <w:rFonts w:ascii="Tahoma" w:hAnsi="Tahoma" w:cs="Tahoma"/>
      <w:sz w:val="16"/>
      <w:szCs w:val="16"/>
    </w:rPr>
  </w:style>
  <w:style w:type="character" w:customStyle="1" w:styleId="TextedebullesCar">
    <w:name w:val="Texte de bulles Car"/>
    <w:basedOn w:val="Policepardfaut"/>
    <w:link w:val="Textedebulles"/>
    <w:uiPriority w:val="99"/>
    <w:semiHidden/>
    <w:rsid w:val="009B7B28"/>
    <w:rPr>
      <w:rFonts w:ascii="Tahoma" w:eastAsia="MS Mincho" w:hAnsi="Tahoma" w:cs="Tahoma"/>
      <w:sz w:val="16"/>
      <w:szCs w:val="16"/>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mossier@so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ntal.Crenn@iut.u-bordeaux-montaign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ris.petric@ehess.f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oiv.int/public/medias/6371/oiv-statistical-report-on-world-vitiviniculture-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2908</Words>
  <Characters>15999</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Demossier M.</dc:creator>
  <cp:lastModifiedBy>Ethnologie française</cp:lastModifiedBy>
  <cp:revision>4</cp:revision>
  <cp:lastPrinted>2019-02-26T16:32:00Z</cp:lastPrinted>
  <dcterms:created xsi:type="dcterms:W3CDTF">2019-03-20T15:27:00Z</dcterms:created>
  <dcterms:modified xsi:type="dcterms:W3CDTF">2019-10-16T13:08:00Z</dcterms:modified>
</cp:coreProperties>
</file>